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66.9291338582677" w:right="-607.7952755905511" w:firstLine="0"/>
        <w:rPr>
          <w:sz w:val="24"/>
          <w:szCs w:val="24"/>
        </w:rPr>
      </w:pPr>
      <w:r w:rsidDel="00000000" w:rsidR="00000000" w:rsidRPr="00000000">
        <w:rPr>
          <w:sz w:val="24"/>
          <w:szCs w:val="24"/>
          <w:rtl w:val="0"/>
        </w:rPr>
        <w:t xml:space="preserve">Nome: __________________________________________________ Data ___/___/_______</w:t>
      </w:r>
    </w:p>
    <w:p w:rsidR="00000000" w:rsidDel="00000000" w:rsidP="00000000" w:rsidRDefault="00000000" w:rsidRPr="00000000" w14:paraId="00000002">
      <w:pPr>
        <w:ind w:left="-566.9291338582677" w:right="-607.7952755905511" w:firstLine="0"/>
        <w:rPr/>
      </w:pPr>
      <w:r w:rsidDel="00000000" w:rsidR="00000000" w:rsidRPr="00000000">
        <w:rPr>
          <w:rtl w:val="0"/>
        </w:rPr>
      </w:r>
    </w:p>
    <w:p w:rsidR="00000000" w:rsidDel="00000000" w:rsidP="00000000" w:rsidRDefault="00000000" w:rsidRPr="00000000" w14:paraId="00000003">
      <w:pPr>
        <w:ind w:left="-566.9291338582677" w:right="-607.7952755905511" w:firstLine="0"/>
        <w:jc w:val="center"/>
        <w:rPr>
          <w:b w:val="1"/>
          <w:bCs w:val="1"/>
          <w:sz w:val="24"/>
          <w:szCs w:val="24"/>
        </w:rPr>
      </w:pPr>
      <w:r w:rsidDel="00000000" w:rsidR="00000000" w:rsidRPr="00000000">
        <w:rPr>
          <w:b w:val="1"/>
          <w:bCs w:val="1"/>
          <w:sz w:val="24"/>
          <w:szCs w:val="24"/>
          <w:rtl w:val="0"/>
        </w:rPr>
        <w:t xml:space="preserve">Multiplicação</w:t>
      </w:r>
    </w:p>
    <w:p w:rsidR="00000000" w:rsidDel="00000000" w:rsidP="00000000" w:rsidRDefault="00000000" w:rsidRPr="00000000" w14:paraId="00000004">
      <w:pPr>
        <w:ind w:left="-566.9291338582677" w:right="-607.7952755905511" w:firstLine="0"/>
        <w:rPr>
          <w:b w:val="1"/>
          <w:bCs w:val="1"/>
          <w:sz w:val="24"/>
          <w:szCs w:val="24"/>
        </w:rPr>
      </w:pPr>
      <w:r w:rsidDel="00000000" w:rsidR="00000000" w:rsidRPr="00000000">
        <w:rPr>
          <w:rtl w:val="0"/>
        </w:rPr>
      </w:r>
    </w:p>
    <w:p w:rsidR="00000000" w:rsidDel="00000000" w:rsidP="00000000" w:rsidRDefault="00000000" w:rsidRPr="00000000" w14:paraId="00000005">
      <w:pPr>
        <w:spacing w:after="200" w:line="240" w:lineRule="auto"/>
        <w:ind w:left="-566.9291338582677" w:right="277.2047244094489" w:firstLine="0"/>
        <w:jc w:val="both"/>
        <w:rPr>
          <w:sz w:val="20"/>
          <w:szCs w:val="20"/>
        </w:rPr>
      </w:pPr>
      <w:r w:rsidDel="00000000" w:rsidR="00000000" w:rsidRPr="00000000">
        <w:rPr>
          <w:sz w:val="20"/>
          <w:szCs w:val="20"/>
          <w:rtl w:val="0"/>
        </w:rPr>
        <w:t xml:space="preserve">Este material constitui uma adaptação de recursos originalmente produzidos pelo </w:t>
      </w:r>
      <w:r w:rsidDel="00000000" w:rsidR="00000000" w:rsidRPr="00000000">
        <w:rPr>
          <w:i w:val="1"/>
          <w:iCs w:val="1"/>
          <w:sz w:val="20"/>
          <w:szCs w:val="20"/>
          <w:rtl w:val="0"/>
        </w:rPr>
        <w:t xml:space="preserve">National Centre for Excellence in the Teaching of Mathematics</w:t>
      </w:r>
      <w:r w:rsidDel="00000000" w:rsidR="00000000" w:rsidRPr="00000000">
        <w:rPr>
          <w:sz w:val="20"/>
          <w:szCs w:val="20"/>
          <w:rtl w:val="0"/>
        </w:rPr>
        <w:t xml:space="preserve">. Em cada documento, você encontrará questões de auditoria acompanhadas de caixas de seleção, nas quais deverá indicar seu nível de confiança (1 = nada confiante; 2 = pouco confiante; 3 = </w:t>
      </w:r>
      <w:r w:rsidDel="00000000" w:rsidR="00000000" w:rsidRPr="00000000">
        <w:rPr>
          <w:sz w:val="20"/>
          <w:szCs w:val="20"/>
          <w:rtl w:val="0"/>
        </w:rPr>
        <w:t xml:space="preserve">confiante</w:t>
      </w:r>
      <w:r w:rsidDel="00000000" w:rsidR="00000000" w:rsidRPr="00000000">
        <w:rPr>
          <w:sz w:val="20"/>
          <w:szCs w:val="20"/>
          <w:rtl w:val="0"/>
        </w:rPr>
        <w:t xml:space="preserve">; 4 = muito confiante).</w:t>
      </w:r>
    </w:p>
    <w:tbl>
      <w:tblPr>
        <w:tblStyle w:val="Table1"/>
        <w:tblW w:w="1026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60"/>
        <w:tblGridChange w:id="0">
          <w:tblGrid>
            <w:gridCol w:w="10260"/>
          </w:tblGrid>
        </w:tblGridChange>
      </w:tblGrid>
      <w:tr>
        <w:trPr>
          <w:cantSplit w:val="0"/>
          <w:trHeight w:val="474.97851562500017" w:hRule="atLeast"/>
          <w:tblHeader w:val="0"/>
        </w:trPr>
        <w:tc>
          <w:tcPr>
            <w:shd w:fill="347574"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hd w:fill="347574" w:val="clear"/>
              </w:rPr>
            </w:pPr>
            <w:r w:rsidDel="00000000" w:rsidR="00000000" w:rsidRPr="00000000">
              <w:rPr>
                <w:b w:val="1"/>
                <w:bCs w:val="1"/>
                <w:color w:val="ffffff"/>
                <w:rtl w:val="0"/>
              </w:rPr>
              <w:t xml:space="preserve">Questão 6</w:t>
            </w:r>
            <w:r w:rsidDel="00000000" w:rsidR="00000000" w:rsidRPr="00000000">
              <w:rPr>
                <w:rtl w:val="0"/>
              </w:rPr>
            </w:r>
          </w:p>
        </w:tc>
      </w:tr>
      <w:tr>
        <w:trPr>
          <w:cantSplit w:val="0"/>
          <w:trHeight w:val="1269.9023437499998" w:hRule="atLeast"/>
          <w:tblHeader w:val="0"/>
        </w:trPr>
        <w:tc>
          <w:tcPr>
            <w:shd w:fill="eaf6f6"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jc w:val="both"/>
              <w:rPr>
                <w:sz w:val="20"/>
                <w:szCs w:val="20"/>
              </w:rPr>
            </w:pPr>
            <w:r w:rsidDel="00000000" w:rsidR="00000000" w:rsidRPr="00000000">
              <w:rPr>
                <w:sz w:val="20"/>
                <w:szCs w:val="20"/>
                <w:rtl w:val="0"/>
              </w:rPr>
              <w:t xml:space="preserve">Quão confiante você está de que entende e pode ajudar as crianças a deduzir rapidamente as tabuadas de multiplicação?</w:t>
            </w:r>
            <w:r w:rsidDel="00000000" w:rsidR="00000000" w:rsidRPr="00000000">
              <w:drawing>
                <wp:anchor allowOverlap="1" behindDoc="0" distB="114300" distT="114300" distL="114300" distR="114300" hidden="0" layoutInCell="1" locked="0" relativeHeight="0" simplePos="0">
                  <wp:simplePos x="0" y="0"/>
                  <wp:positionH relativeFrom="column">
                    <wp:posOffset>1562100</wp:posOffset>
                  </wp:positionH>
                  <wp:positionV relativeFrom="paragraph">
                    <wp:posOffset>333375</wp:posOffset>
                  </wp:positionV>
                  <wp:extent cx="3198048" cy="325727"/>
                  <wp:effectExtent b="0" l="0" r="0" t="0"/>
                  <wp:wrapNone/>
                  <wp:docPr id="10"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3198048" cy="325727"/>
                          </a:xfrm>
                          <a:prstGeom prst="rect"/>
                          <a:ln/>
                        </pic:spPr>
                      </pic:pic>
                    </a:graphicData>
                  </a:graphic>
                </wp:anchor>
              </w:drawing>
            </w:r>
          </w:p>
          <w:p w:rsidR="00000000" w:rsidDel="00000000" w:rsidP="00000000" w:rsidRDefault="00000000" w:rsidRPr="00000000" w14:paraId="00000008">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0B">
      <w:pPr>
        <w:ind w:left="-566.9291338582677" w:right="-607.7952755905511" w:firstLine="0"/>
        <w:rPr/>
      </w:pPr>
      <w:r w:rsidDel="00000000" w:rsidR="00000000" w:rsidRPr="00000000">
        <w:rPr>
          <w:rtl w:val="0"/>
        </w:rPr>
      </w:r>
    </w:p>
    <w:tbl>
      <w:tblPr>
        <w:tblStyle w:val="Table2"/>
        <w:tblW w:w="10275.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37.5"/>
        <w:gridCol w:w="5137.5"/>
        <w:tblGridChange w:id="0">
          <w:tblGrid>
            <w:gridCol w:w="5137.5"/>
            <w:gridCol w:w="5137.5"/>
          </w:tblGrid>
        </w:tblGridChange>
      </w:tblGrid>
      <w:tr>
        <w:trPr>
          <w:cantSplit w:val="0"/>
          <w:trHeight w:val="420" w:hRule="atLeast"/>
          <w:tblHeader w:val="0"/>
        </w:trPr>
        <w:tc>
          <w:tcPr>
            <w:gridSpan w:val="2"/>
            <w:shd w:fill="439694"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color w:val="ffffff"/>
              </w:rPr>
            </w:pPr>
            <w:r w:rsidDel="00000000" w:rsidR="00000000" w:rsidRPr="00000000">
              <w:rPr>
                <w:b w:val="1"/>
                <w:bCs w:val="1"/>
                <w:i w:val="1"/>
                <w:iCs w:val="1"/>
                <w:color w:val="ffffff"/>
                <w:rtl w:val="0"/>
              </w:rPr>
              <w:t xml:space="preserve">Como você responderia...?</w:t>
            </w:r>
          </w:p>
        </w:tc>
      </w:tr>
      <w:tr>
        <w:trPr>
          <w:cantSplit w:val="0"/>
          <w:trHeight w:val="440" w:hRule="atLeast"/>
          <w:tblHeader w:val="0"/>
        </w:trPr>
        <w:tc>
          <w:tcPr>
            <w:gridSpan w:val="2"/>
            <w:tcMar>
              <w:top w:w="100.0" w:type="dxa"/>
              <w:left w:w="100.0" w:type="dxa"/>
              <w:bottom w:w="100.0" w:type="dxa"/>
              <w:right w:w="100.0" w:type="dxa"/>
            </w:tcMar>
            <w:vAlign w:val="top"/>
          </w:tcPr>
          <w:p w:rsidR="00000000" w:rsidDel="00000000" w:rsidP="00000000" w:rsidRDefault="00000000" w:rsidRPr="00000000" w14:paraId="0000000E">
            <w:pPr>
              <w:widowControl w:val="0"/>
              <w:spacing w:line="276" w:lineRule="auto"/>
              <w:ind w:left="0" w:firstLine="0"/>
              <w:jc w:val="both"/>
              <w:rPr>
                <w:i w:val="1"/>
                <w:iCs w:val="1"/>
                <w:sz w:val="24"/>
                <w:szCs w:val="24"/>
              </w:rPr>
            </w:pPr>
            <w:r w:rsidDel="00000000" w:rsidR="00000000" w:rsidRPr="00000000">
              <w:rPr>
                <w:i w:val="1"/>
                <w:iCs w:val="1"/>
                <w:sz w:val="24"/>
                <w:szCs w:val="24"/>
                <w:rtl w:val="0"/>
              </w:rPr>
              <w:t xml:space="preserve">‘Coloque</w:t>
            </w:r>
            <w:r w:rsidDel="00000000" w:rsidR="00000000" w:rsidRPr="00000000">
              <w:rPr>
                <w:i w:val="1"/>
                <w:iCs w:val="1"/>
                <w:sz w:val="24"/>
                <w:szCs w:val="24"/>
                <w:rtl w:val="0"/>
              </w:rPr>
              <w:t xml:space="preserve"> esses números no diagrama. Na seção de sobreposição, você deve colocar os números que são múltiplos </w:t>
            </w:r>
            <w:r w:rsidDel="00000000" w:rsidR="00000000" w:rsidRPr="00000000">
              <w:rPr>
                <w:i w:val="1"/>
                <w:iCs w:val="1"/>
                <w:sz w:val="24"/>
                <w:szCs w:val="24"/>
                <w:rtl w:val="0"/>
              </w:rPr>
              <w:t xml:space="preserve">de ambos, dois</w:t>
            </w:r>
            <w:r w:rsidDel="00000000" w:rsidR="00000000" w:rsidRPr="00000000">
              <w:rPr>
                <w:i w:val="1"/>
                <w:iCs w:val="1"/>
                <w:sz w:val="24"/>
                <w:szCs w:val="24"/>
                <w:rtl w:val="0"/>
              </w:rPr>
              <w:t xml:space="preserve"> e quatro. Os números que não são múltiplos de dois nem quatro devem ser colocados fora dos círculos.’ </w:t>
            </w:r>
            <w:r w:rsidDel="00000000" w:rsidR="00000000" w:rsidRPr="00000000">
              <w:drawing>
                <wp:anchor allowOverlap="1" behindDoc="0" distB="114300" distT="114300" distL="114300" distR="114300" hidden="0" layoutInCell="1" locked="0" relativeHeight="0" simplePos="0">
                  <wp:simplePos x="0" y="0"/>
                  <wp:positionH relativeFrom="column">
                    <wp:posOffset>3938588</wp:posOffset>
                  </wp:positionH>
                  <wp:positionV relativeFrom="paragraph">
                    <wp:posOffset>504825</wp:posOffset>
                  </wp:positionV>
                  <wp:extent cx="2281238" cy="1478399"/>
                  <wp:effectExtent b="0" l="0" r="0" t="0"/>
                  <wp:wrapNone/>
                  <wp:docPr id="12" name="image13.png"/>
                  <a:graphic>
                    <a:graphicData uri="http://schemas.openxmlformats.org/drawingml/2006/picture">
                      <pic:pic>
                        <pic:nvPicPr>
                          <pic:cNvPr id="0" name="image13.png"/>
                          <pic:cNvPicPr preferRelativeResize="0"/>
                        </pic:nvPicPr>
                        <pic:blipFill>
                          <a:blip r:embed="rId7"/>
                          <a:srcRect b="0" l="0" r="0" t="0"/>
                          <a:stretch>
                            <a:fillRect/>
                          </a:stretch>
                        </pic:blipFill>
                        <pic:spPr>
                          <a:xfrm>
                            <a:off x="0" y="0"/>
                            <a:ext cx="2281238" cy="1478399"/>
                          </a:xfrm>
                          <a:prstGeom prst="rect"/>
                          <a:ln/>
                        </pic:spPr>
                      </pic:pic>
                    </a:graphicData>
                  </a:graphic>
                </wp:anchor>
              </w:drawing>
            </w:r>
          </w:p>
          <w:p w:rsidR="00000000" w:rsidDel="00000000" w:rsidP="00000000" w:rsidRDefault="00000000" w:rsidRPr="00000000" w14:paraId="0000000F">
            <w:pPr>
              <w:widowControl w:val="0"/>
              <w:jc w:val="both"/>
              <w:rPr>
                <w:i w:val="1"/>
                <w:iCs w:val="1"/>
                <w:sz w:val="24"/>
                <w:szCs w:val="24"/>
              </w:rPr>
            </w:pPr>
            <w:r w:rsidDel="00000000" w:rsidR="00000000" w:rsidRPr="00000000">
              <w:rPr>
                <w:rtl w:val="0"/>
              </w:rPr>
            </w:r>
          </w:p>
          <w:p w:rsidR="00000000" w:rsidDel="00000000" w:rsidP="00000000" w:rsidRDefault="00000000" w:rsidRPr="00000000" w14:paraId="00000010">
            <w:pPr>
              <w:widowControl w:val="0"/>
              <w:spacing w:line="276" w:lineRule="auto"/>
              <w:ind w:left="0" w:firstLine="0"/>
              <w:jc w:val="both"/>
              <w:rPr>
                <w:i w:val="1"/>
                <w:i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295275</wp:posOffset>
                  </wp:positionH>
                  <wp:positionV relativeFrom="paragraph">
                    <wp:posOffset>179710</wp:posOffset>
                  </wp:positionV>
                  <wp:extent cx="3067050" cy="514350"/>
                  <wp:effectExtent b="0" l="0" r="0" t="0"/>
                  <wp:wrapNone/>
                  <wp:docPr id="16"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3067050" cy="514350"/>
                          </a:xfrm>
                          <a:prstGeom prst="rect"/>
                          <a:ln/>
                        </pic:spPr>
                      </pic:pic>
                    </a:graphicData>
                  </a:graphic>
                </wp:anchor>
              </w:drawing>
            </w:r>
          </w:p>
          <w:p w:rsidR="00000000" w:rsidDel="00000000" w:rsidP="00000000" w:rsidRDefault="00000000" w:rsidRPr="00000000" w14:paraId="00000011">
            <w:pPr>
              <w:widowControl w:val="0"/>
              <w:spacing w:line="276" w:lineRule="auto"/>
              <w:ind w:left="0" w:firstLine="0"/>
              <w:jc w:val="both"/>
              <w:rPr>
                <w:i w:val="1"/>
                <w:iCs w:val="1"/>
                <w:sz w:val="24"/>
                <w:szCs w:val="24"/>
              </w:rPr>
            </w:pPr>
            <w:r w:rsidDel="00000000" w:rsidR="00000000" w:rsidRPr="00000000">
              <w:rPr>
                <w:rtl w:val="0"/>
              </w:rPr>
            </w:r>
          </w:p>
          <w:p w:rsidR="00000000" w:rsidDel="00000000" w:rsidP="00000000" w:rsidRDefault="00000000" w:rsidRPr="00000000" w14:paraId="00000012">
            <w:pPr>
              <w:widowControl w:val="0"/>
              <w:spacing w:line="276" w:lineRule="auto"/>
              <w:ind w:left="0" w:firstLine="0"/>
              <w:jc w:val="both"/>
              <w:rPr>
                <w:i w:val="1"/>
                <w:iCs w:val="1"/>
                <w:sz w:val="24"/>
                <w:szCs w:val="24"/>
              </w:rPr>
            </w:pPr>
            <w:r w:rsidDel="00000000" w:rsidR="00000000" w:rsidRPr="00000000">
              <w:rPr>
                <w:rtl w:val="0"/>
              </w:rPr>
            </w:r>
          </w:p>
          <w:p w:rsidR="00000000" w:rsidDel="00000000" w:rsidP="00000000" w:rsidRDefault="00000000" w:rsidRPr="00000000" w14:paraId="00000013">
            <w:pPr>
              <w:widowControl w:val="0"/>
              <w:spacing w:line="276" w:lineRule="auto"/>
              <w:ind w:left="0" w:firstLine="0"/>
              <w:jc w:val="both"/>
              <w:rPr>
                <w:i w:val="1"/>
                <w:iCs w:val="1"/>
                <w:sz w:val="24"/>
                <w:szCs w:val="24"/>
              </w:rPr>
            </w:pPr>
            <w:r w:rsidDel="00000000" w:rsidR="00000000" w:rsidRPr="00000000">
              <w:rPr>
                <w:rtl w:val="0"/>
              </w:rPr>
            </w:r>
          </w:p>
          <w:p w:rsidR="00000000" w:rsidDel="00000000" w:rsidP="00000000" w:rsidRDefault="00000000" w:rsidRPr="00000000" w14:paraId="00000014">
            <w:pPr>
              <w:widowControl w:val="0"/>
              <w:spacing w:line="276" w:lineRule="auto"/>
              <w:ind w:left="0" w:firstLine="0"/>
              <w:jc w:val="both"/>
              <w:rPr>
                <w:i w:val="1"/>
                <w:iCs w:val="1"/>
                <w:sz w:val="24"/>
                <w:szCs w:val="24"/>
              </w:rPr>
            </w:pPr>
            <w:r w:rsidDel="00000000" w:rsidR="00000000" w:rsidRPr="00000000">
              <w:rPr>
                <w:rtl w:val="0"/>
              </w:rPr>
            </w:r>
          </w:p>
          <w:p w:rsidR="00000000" w:rsidDel="00000000" w:rsidP="00000000" w:rsidRDefault="00000000" w:rsidRPr="00000000" w14:paraId="00000015">
            <w:pPr>
              <w:widowControl w:val="0"/>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16">
            <w:pPr>
              <w:widowControl w:val="0"/>
              <w:jc w:val="both"/>
              <w:rPr>
                <w:b w:val="1"/>
                <w:bCs w:val="1"/>
                <w:sz w:val="24"/>
                <w:szCs w:val="24"/>
              </w:rPr>
            </w:pPr>
            <w:r w:rsidDel="00000000" w:rsidR="00000000" w:rsidRPr="00000000">
              <w:rPr>
                <w:b w:val="1"/>
                <w:bCs w:val="1"/>
                <w:sz w:val="24"/>
                <w:szCs w:val="24"/>
                <w:rtl w:val="0"/>
              </w:rPr>
              <w:t xml:space="preserve">a.1)</w:t>
            </w:r>
            <w:r w:rsidDel="00000000" w:rsidR="00000000" w:rsidRPr="00000000">
              <w:rPr>
                <w:sz w:val="24"/>
                <w:szCs w:val="24"/>
                <w:rtl w:val="0"/>
              </w:rPr>
              <w:t xml:space="preserve"> O que a resposta desta atividade revela sobre a relação entre as tabuadas do 2 e do 4?</w:t>
            </w:r>
            <w:r w:rsidDel="00000000" w:rsidR="00000000" w:rsidRPr="00000000">
              <w:rPr>
                <w:rtl w:val="0"/>
              </w:rPr>
            </w:r>
          </w:p>
          <w:p w:rsidR="00000000" w:rsidDel="00000000" w:rsidP="00000000" w:rsidRDefault="00000000" w:rsidRPr="00000000" w14:paraId="00000017">
            <w:pPr>
              <w:widowControl w:val="0"/>
              <w:spacing w:line="276" w:lineRule="auto"/>
              <w:ind w:left="0" w:firstLine="0"/>
              <w:jc w:val="both"/>
              <w:rPr/>
            </w:pPr>
            <w:r w:rsidDel="00000000" w:rsidR="00000000" w:rsidRPr="00000000">
              <w:rPr>
                <w:b w:val="1"/>
                <w:bCs w:val="1"/>
                <w:sz w:val="24"/>
                <w:szCs w:val="24"/>
                <w:rtl w:val="0"/>
              </w:rPr>
              <w:t xml:space="preserve">a.2) </w:t>
            </w:r>
            <w:r w:rsidDel="00000000" w:rsidR="00000000" w:rsidRPr="00000000">
              <w:rPr>
                <w:sz w:val="24"/>
                <w:szCs w:val="24"/>
                <w:rtl w:val="0"/>
              </w:rPr>
              <w:t xml:space="preserve">Como o diagrama de Venn poderia ser usado para explorar a relação entre as tabuadas de dois e quatro? </w:t>
            </w:r>
            <w:r w:rsidDel="00000000" w:rsidR="00000000" w:rsidRPr="00000000">
              <w:rPr>
                <w:rtl w:val="0"/>
              </w:rPr>
            </w:r>
          </w:p>
        </w:tc>
      </w:tr>
      <w:tr>
        <w:trPr>
          <w:cantSplit w:val="0"/>
          <w:trHeight w:val="2628.984375" w:hRule="atLeast"/>
          <w:tblHeader w:val="0"/>
        </w:trPr>
        <w:tc>
          <w:tcPr>
            <w:tcMar>
              <w:top w:w="100.0" w:type="dxa"/>
              <w:left w:w="100.0" w:type="dxa"/>
              <w:bottom w:w="100.0" w:type="dxa"/>
              <w:right w:w="100.0" w:type="dxa"/>
            </w:tcMar>
            <w:vAlign w:val="top"/>
          </w:tcPr>
          <w:p w:rsidR="00000000" w:rsidDel="00000000" w:rsidP="00000000" w:rsidRDefault="00000000" w:rsidRPr="00000000" w14:paraId="00000019">
            <w:pPr>
              <w:widowControl w:val="0"/>
              <w:spacing w:line="276" w:lineRule="auto"/>
              <w:ind w:left="0" w:firstLine="0"/>
              <w:jc w:val="both"/>
              <w:rPr>
                <w:sz w:val="2"/>
                <w:szCs w:val="2"/>
              </w:rPr>
            </w:pPr>
            <w:r w:rsidDel="00000000" w:rsidR="00000000" w:rsidRPr="00000000">
              <w:rPr>
                <w:b w:val="1"/>
                <w:bCs w:val="1"/>
                <w:sz w:val="24"/>
                <w:szCs w:val="24"/>
                <w:rtl w:val="0"/>
              </w:rPr>
              <w:t xml:space="preserve">b.1)</w:t>
            </w:r>
            <w:r w:rsidDel="00000000" w:rsidR="00000000" w:rsidRPr="00000000">
              <w:rPr>
                <w:sz w:val="24"/>
                <w:szCs w:val="24"/>
                <w:rtl w:val="0"/>
              </w:rPr>
              <w:t xml:space="preserve"> Em uma tabuada, os produtos adjacentes (números vizinhos na sequência) possuem alguma regularidade. Como as crianças podem usar esse tipo de padrão ou regularidade entre produtos vizinhos para compreender novos fatos sobre multiplicação? </w:t>
            </w:r>
            <w:r w:rsidDel="00000000" w:rsidR="00000000" w:rsidRPr="00000000">
              <w:rPr>
                <w:sz w:val="24"/>
                <w:szCs w:val="24"/>
                <w:rtl w:val="0"/>
              </w:rPr>
              <w:t xml:space="preserve">Forneça alguns exemplos concretos.</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A">
            <w:pPr>
              <w:widowControl w:val="0"/>
              <w:spacing w:line="276" w:lineRule="auto"/>
              <w:ind w:left="0" w:firstLine="0"/>
              <w:jc w:val="both"/>
              <w:rPr>
                <w:sz w:val="24"/>
                <w:szCs w:val="24"/>
              </w:rPr>
            </w:pPr>
            <w:r w:rsidDel="00000000" w:rsidR="00000000" w:rsidRPr="00000000">
              <w:rPr>
                <w:b w:val="1"/>
                <w:bCs w:val="1"/>
                <w:sz w:val="24"/>
                <w:szCs w:val="24"/>
                <w:rtl w:val="0"/>
              </w:rPr>
              <w:t xml:space="preserve">c.</w:t>
            </w:r>
            <w:r w:rsidDel="00000000" w:rsidR="00000000" w:rsidRPr="00000000">
              <w:rPr>
                <w:sz w:val="24"/>
                <w:szCs w:val="24"/>
                <w:rtl w:val="0"/>
              </w:rPr>
              <w:t xml:space="preserve"> </w:t>
            </w:r>
            <w:r w:rsidDel="00000000" w:rsidR="00000000" w:rsidRPr="00000000">
              <w:rPr>
                <w:sz w:val="24"/>
                <w:szCs w:val="24"/>
                <w:rtl w:val="0"/>
              </w:rPr>
              <w:t xml:space="preserve">Considere o problema a seguir: </w:t>
            </w:r>
          </w:p>
          <w:p w:rsidR="00000000" w:rsidDel="00000000" w:rsidP="00000000" w:rsidRDefault="00000000" w:rsidRPr="00000000" w14:paraId="0000001B">
            <w:pPr>
              <w:widowControl w:val="0"/>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1C">
            <w:pPr>
              <w:widowControl w:val="0"/>
              <w:spacing w:line="276" w:lineRule="auto"/>
              <w:ind w:left="0" w:firstLine="0"/>
              <w:jc w:val="both"/>
              <w:rPr>
                <w:i w:val="1"/>
                <w:iCs w:val="1"/>
              </w:rPr>
            </w:pPr>
            <w:r w:rsidDel="00000000" w:rsidR="00000000" w:rsidRPr="00000000">
              <w:rPr>
                <w:i w:val="1"/>
                <w:iCs w:val="1"/>
                <w:rtl w:val="0"/>
              </w:rPr>
              <w:t xml:space="preserve">As rosas são vendidas em buquês de 12; isso é chamado de 'uma dúzia' de rosas. Se uma loja tem sete buquês, quantas rosas há no total?</w:t>
            </w:r>
          </w:p>
          <w:p w:rsidR="00000000" w:rsidDel="00000000" w:rsidP="00000000" w:rsidRDefault="00000000" w:rsidRPr="00000000" w14:paraId="0000001D">
            <w:pPr>
              <w:widowControl w:val="0"/>
              <w:spacing w:line="276" w:lineRule="auto"/>
              <w:ind w:left="0" w:firstLine="0"/>
              <w:jc w:val="both"/>
              <w:rPr>
                <w:i w:val="1"/>
                <w:iCs w:val="1"/>
                <w:sz w:val="24"/>
                <w:szCs w:val="24"/>
              </w:rPr>
            </w:pPr>
            <w:r w:rsidDel="00000000" w:rsidR="00000000" w:rsidRPr="00000000">
              <w:rPr>
                <w:rtl w:val="0"/>
              </w:rPr>
            </w:r>
          </w:p>
          <w:p w:rsidR="00000000" w:rsidDel="00000000" w:rsidP="00000000" w:rsidRDefault="00000000" w:rsidRPr="00000000" w14:paraId="0000001E">
            <w:pPr>
              <w:widowControl w:val="0"/>
              <w:jc w:val="both"/>
              <w:rPr>
                <w:i w:val="1"/>
                <w:iCs w:val="1"/>
              </w:rPr>
            </w:pPr>
            <w:r w:rsidDel="00000000" w:rsidR="00000000" w:rsidRPr="00000000">
              <w:rPr>
                <w:b w:val="1"/>
                <w:bCs w:val="1"/>
                <w:sz w:val="24"/>
                <w:szCs w:val="24"/>
                <w:rtl w:val="0"/>
              </w:rPr>
              <w:t xml:space="preserve">c.1)</w:t>
            </w:r>
            <w:r w:rsidDel="00000000" w:rsidR="00000000" w:rsidRPr="00000000">
              <w:rPr>
                <w:sz w:val="24"/>
                <w:szCs w:val="24"/>
                <w:rtl w:val="0"/>
              </w:rPr>
              <w:t xml:space="preserve"> Como as crianças podem usar a relação entre as tabuadas de 6 e 12 para resolver este problema? </w:t>
            </w:r>
            <w:r w:rsidDel="00000000" w:rsidR="00000000" w:rsidRPr="00000000">
              <w:rPr>
                <w:rtl w:val="0"/>
              </w:rPr>
            </w:r>
          </w:p>
        </w:tc>
      </w:tr>
    </w:tbl>
    <w:p w:rsidR="00000000" w:rsidDel="00000000" w:rsidP="00000000" w:rsidRDefault="00000000" w:rsidRPr="00000000" w14:paraId="0000001F">
      <w:pPr>
        <w:ind w:left="-566.9291338582677" w:right="-607.7952755905511" w:firstLine="0"/>
        <w:rPr/>
      </w:pPr>
      <w:r w:rsidDel="00000000" w:rsidR="00000000" w:rsidRPr="00000000">
        <w:rPr>
          <w:rtl w:val="0"/>
        </w:rPr>
      </w:r>
    </w:p>
    <w:tbl>
      <w:tblPr>
        <w:tblStyle w:val="Table3"/>
        <w:tblW w:w="10305.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05"/>
        <w:tblGridChange w:id="0">
          <w:tblGrid>
            <w:gridCol w:w="10305"/>
          </w:tblGrid>
        </w:tblGridChange>
      </w:tblGrid>
      <w:tr>
        <w:trPr>
          <w:cantSplit w:val="0"/>
          <w:tblHeader w:val="0"/>
        </w:trPr>
        <w:tc>
          <w:tcPr>
            <w:shd w:fill="439694"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pPr>
            <w:r w:rsidDel="00000000" w:rsidR="00000000" w:rsidRPr="00000000">
              <w:rPr>
                <w:b w:val="1"/>
                <w:bCs w:val="1"/>
                <w:color w:val="ffffff"/>
                <w:rtl w:val="0"/>
              </w:rPr>
              <w:t xml:space="preserve">Respostas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4"/>
                <w:szCs w:val="24"/>
              </w:rPr>
            </w:pPr>
            <w:r w:rsidDel="00000000" w:rsidR="00000000" w:rsidRPr="00000000">
              <w:rPr>
                <w:sz w:val="24"/>
                <w:szCs w:val="24"/>
                <w:rtl w:val="0"/>
              </w:rPr>
              <w:t xml:space="preserve">Registre aqui suas respostas às perguntas, identifique-as.</w:t>
            </w:r>
          </w:p>
          <w:p w:rsidR="00000000" w:rsidDel="00000000" w:rsidP="00000000" w:rsidRDefault="00000000" w:rsidRPr="00000000" w14:paraId="00000022">
            <w:pPr>
              <w:widowControl w:val="0"/>
              <w:spacing w:line="240" w:lineRule="auto"/>
              <w:jc w:val="both"/>
              <w:rPr/>
            </w:pPr>
            <w:r w:rsidDel="00000000" w:rsidR="00000000" w:rsidRPr="00000000">
              <w:rPr>
                <w:rtl w:val="0"/>
              </w:rPr>
            </w:r>
          </w:p>
          <w:p w:rsidR="00000000" w:rsidDel="00000000" w:rsidP="00000000" w:rsidRDefault="00000000" w:rsidRPr="00000000" w14:paraId="00000023">
            <w:pPr>
              <w:widowControl w:val="0"/>
              <w:spacing w:line="240" w:lineRule="auto"/>
              <w:rPr/>
            </w:pPr>
            <w:r w:rsidDel="00000000" w:rsidR="00000000" w:rsidRPr="00000000">
              <w:rPr>
                <w:rtl w:val="0"/>
              </w:rPr>
            </w:r>
          </w:p>
          <w:p w:rsidR="00000000" w:rsidDel="00000000" w:rsidP="00000000" w:rsidRDefault="00000000" w:rsidRPr="00000000" w14:paraId="00000024">
            <w:pPr>
              <w:widowControl w:val="0"/>
              <w:spacing w:line="240" w:lineRule="auto"/>
              <w:rPr/>
            </w:pPr>
            <w:r w:rsidDel="00000000" w:rsidR="00000000" w:rsidRPr="00000000">
              <w:rPr>
                <w:rtl w:val="0"/>
              </w:rPr>
            </w:r>
          </w:p>
          <w:p w:rsidR="00000000" w:rsidDel="00000000" w:rsidP="00000000" w:rsidRDefault="00000000" w:rsidRPr="00000000" w14:paraId="00000025">
            <w:pPr>
              <w:widowControl w:val="0"/>
              <w:spacing w:line="240" w:lineRule="auto"/>
              <w:rPr/>
            </w:pPr>
            <w:r w:rsidDel="00000000" w:rsidR="00000000" w:rsidRPr="00000000">
              <w:rPr>
                <w:rtl w:val="0"/>
              </w:rPr>
            </w:r>
          </w:p>
          <w:p w:rsidR="00000000" w:rsidDel="00000000" w:rsidP="00000000" w:rsidRDefault="00000000" w:rsidRPr="00000000" w14:paraId="00000026">
            <w:pPr>
              <w:widowControl w:val="0"/>
              <w:spacing w:line="240" w:lineRule="auto"/>
              <w:rPr/>
            </w:pPr>
            <w:r w:rsidDel="00000000" w:rsidR="00000000" w:rsidRPr="00000000">
              <w:rPr>
                <w:rtl w:val="0"/>
              </w:rPr>
            </w:r>
          </w:p>
          <w:p w:rsidR="00000000" w:rsidDel="00000000" w:rsidP="00000000" w:rsidRDefault="00000000" w:rsidRPr="00000000" w14:paraId="00000027">
            <w:pPr>
              <w:widowControl w:val="0"/>
              <w:spacing w:line="240" w:lineRule="auto"/>
              <w:rPr/>
            </w:pPr>
            <w:r w:rsidDel="00000000" w:rsidR="00000000" w:rsidRPr="00000000">
              <w:rPr>
                <w:rtl w:val="0"/>
              </w:rPr>
            </w:r>
          </w:p>
          <w:p w:rsidR="00000000" w:rsidDel="00000000" w:rsidP="00000000" w:rsidRDefault="00000000" w:rsidRPr="00000000" w14:paraId="00000028">
            <w:pPr>
              <w:widowControl w:val="0"/>
              <w:spacing w:line="240" w:lineRule="auto"/>
              <w:rPr/>
            </w:pPr>
            <w:r w:rsidDel="00000000" w:rsidR="00000000" w:rsidRPr="00000000">
              <w:rPr>
                <w:rtl w:val="0"/>
              </w:rPr>
            </w:r>
          </w:p>
          <w:p w:rsidR="00000000" w:rsidDel="00000000" w:rsidP="00000000" w:rsidRDefault="00000000" w:rsidRPr="00000000" w14:paraId="00000029">
            <w:pPr>
              <w:widowControl w:val="0"/>
              <w:spacing w:line="240" w:lineRule="auto"/>
              <w:rPr/>
            </w:pPr>
            <w:r w:rsidDel="00000000" w:rsidR="00000000" w:rsidRPr="00000000">
              <w:rPr>
                <w:rtl w:val="0"/>
              </w:rPr>
            </w:r>
          </w:p>
          <w:p w:rsidR="00000000" w:rsidDel="00000000" w:rsidP="00000000" w:rsidRDefault="00000000" w:rsidRPr="00000000" w14:paraId="0000002A">
            <w:pPr>
              <w:widowControl w:val="0"/>
              <w:spacing w:line="240" w:lineRule="auto"/>
              <w:rPr/>
            </w:pPr>
            <w:r w:rsidDel="00000000" w:rsidR="00000000" w:rsidRPr="00000000">
              <w:rPr>
                <w:rtl w:val="0"/>
              </w:rPr>
            </w:r>
          </w:p>
          <w:p w:rsidR="00000000" w:rsidDel="00000000" w:rsidP="00000000" w:rsidRDefault="00000000" w:rsidRPr="00000000" w14:paraId="0000002B">
            <w:pPr>
              <w:widowControl w:val="0"/>
              <w:spacing w:line="240" w:lineRule="auto"/>
              <w:rPr/>
            </w:pPr>
            <w:r w:rsidDel="00000000" w:rsidR="00000000" w:rsidRPr="00000000">
              <w:rPr>
                <w:rtl w:val="0"/>
              </w:rPr>
            </w:r>
          </w:p>
          <w:p w:rsidR="00000000" w:rsidDel="00000000" w:rsidP="00000000" w:rsidRDefault="00000000" w:rsidRPr="00000000" w14:paraId="0000002C">
            <w:pPr>
              <w:widowControl w:val="0"/>
              <w:spacing w:line="240" w:lineRule="auto"/>
              <w:rPr/>
            </w:pPr>
            <w:r w:rsidDel="00000000" w:rsidR="00000000" w:rsidRPr="00000000">
              <w:rPr>
                <w:rtl w:val="0"/>
              </w:rPr>
            </w:r>
          </w:p>
          <w:p w:rsidR="00000000" w:rsidDel="00000000" w:rsidP="00000000" w:rsidRDefault="00000000" w:rsidRPr="00000000" w14:paraId="0000002D">
            <w:pPr>
              <w:widowControl w:val="0"/>
              <w:spacing w:line="240" w:lineRule="auto"/>
              <w:rPr/>
            </w:pPr>
            <w:r w:rsidDel="00000000" w:rsidR="00000000" w:rsidRPr="00000000">
              <w:rPr>
                <w:rtl w:val="0"/>
              </w:rPr>
            </w:r>
          </w:p>
          <w:p w:rsidR="00000000" w:rsidDel="00000000" w:rsidP="00000000" w:rsidRDefault="00000000" w:rsidRPr="00000000" w14:paraId="0000002E">
            <w:pPr>
              <w:widowControl w:val="0"/>
              <w:spacing w:line="240" w:lineRule="auto"/>
              <w:rPr/>
            </w:pPr>
            <w:r w:rsidDel="00000000" w:rsidR="00000000" w:rsidRPr="00000000">
              <w:rPr>
                <w:rtl w:val="0"/>
              </w:rPr>
            </w:r>
          </w:p>
          <w:p w:rsidR="00000000" w:rsidDel="00000000" w:rsidP="00000000" w:rsidRDefault="00000000" w:rsidRPr="00000000" w14:paraId="0000002F">
            <w:pPr>
              <w:widowControl w:val="0"/>
              <w:spacing w:line="240" w:lineRule="auto"/>
              <w:rPr/>
            </w:pPr>
            <w:r w:rsidDel="00000000" w:rsidR="00000000" w:rsidRPr="00000000">
              <w:rPr>
                <w:rtl w:val="0"/>
              </w:rPr>
            </w:r>
          </w:p>
          <w:p w:rsidR="00000000" w:rsidDel="00000000" w:rsidP="00000000" w:rsidRDefault="00000000" w:rsidRPr="00000000" w14:paraId="00000030">
            <w:pPr>
              <w:widowControl w:val="0"/>
              <w:spacing w:line="240" w:lineRule="auto"/>
              <w:rPr/>
            </w:pPr>
            <w:r w:rsidDel="00000000" w:rsidR="00000000" w:rsidRPr="00000000">
              <w:rPr>
                <w:rtl w:val="0"/>
              </w:rPr>
            </w:r>
          </w:p>
          <w:p w:rsidR="00000000" w:rsidDel="00000000" w:rsidP="00000000" w:rsidRDefault="00000000" w:rsidRPr="00000000" w14:paraId="00000031">
            <w:pPr>
              <w:widowControl w:val="0"/>
              <w:spacing w:line="240" w:lineRule="auto"/>
              <w:rPr/>
            </w:pPr>
            <w:r w:rsidDel="00000000" w:rsidR="00000000" w:rsidRPr="00000000">
              <w:rPr>
                <w:rtl w:val="0"/>
              </w:rPr>
            </w:r>
          </w:p>
          <w:p w:rsidR="00000000" w:rsidDel="00000000" w:rsidP="00000000" w:rsidRDefault="00000000" w:rsidRPr="00000000" w14:paraId="00000032">
            <w:pPr>
              <w:widowControl w:val="0"/>
              <w:spacing w:line="240" w:lineRule="auto"/>
              <w:rPr/>
            </w:pPr>
            <w:r w:rsidDel="00000000" w:rsidR="00000000" w:rsidRPr="00000000">
              <w:rPr>
                <w:rtl w:val="0"/>
              </w:rPr>
            </w:r>
          </w:p>
          <w:p w:rsidR="00000000" w:rsidDel="00000000" w:rsidP="00000000" w:rsidRDefault="00000000" w:rsidRPr="00000000" w14:paraId="00000033">
            <w:pPr>
              <w:widowControl w:val="0"/>
              <w:spacing w:line="240" w:lineRule="auto"/>
              <w:rPr/>
            </w:pPr>
            <w:r w:rsidDel="00000000" w:rsidR="00000000" w:rsidRPr="00000000">
              <w:rPr>
                <w:rtl w:val="0"/>
              </w:rPr>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spacing w:line="240" w:lineRule="auto"/>
              <w:rPr/>
            </w:pPr>
            <w:r w:rsidDel="00000000" w:rsidR="00000000" w:rsidRPr="00000000">
              <w:rPr>
                <w:rtl w:val="0"/>
              </w:rPr>
            </w:r>
          </w:p>
          <w:p w:rsidR="00000000" w:rsidDel="00000000" w:rsidP="00000000" w:rsidRDefault="00000000" w:rsidRPr="00000000" w14:paraId="00000036">
            <w:pPr>
              <w:widowControl w:val="0"/>
              <w:spacing w:line="240" w:lineRule="auto"/>
              <w:rPr/>
            </w:pPr>
            <w:r w:rsidDel="00000000" w:rsidR="00000000" w:rsidRPr="00000000">
              <w:rPr>
                <w:rtl w:val="0"/>
              </w:rPr>
            </w:r>
          </w:p>
          <w:p w:rsidR="00000000" w:rsidDel="00000000" w:rsidP="00000000" w:rsidRDefault="00000000" w:rsidRPr="00000000" w14:paraId="00000037">
            <w:pPr>
              <w:widowControl w:val="0"/>
              <w:spacing w:line="240" w:lineRule="auto"/>
              <w:rPr/>
            </w:pPr>
            <w:r w:rsidDel="00000000" w:rsidR="00000000" w:rsidRPr="00000000">
              <w:rPr>
                <w:rtl w:val="0"/>
              </w:rPr>
            </w:r>
          </w:p>
          <w:p w:rsidR="00000000" w:rsidDel="00000000" w:rsidP="00000000" w:rsidRDefault="00000000" w:rsidRPr="00000000" w14:paraId="00000038">
            <w:pPr>
              <w:widowControl w:val="0"/>
              <w:spacing w:line="240" w:lineRule="auto"/>
              <w:rPr/>
            </w:pPr>
            <w:r w:rsidDel="00000000" w:rsidR="00000000" w:rsidRPr="00000000">
              <w:rPr>
                <w:rtl w:val="0"/>
              </w:rPr>
            </w:r>
          </w:p>
          <w:p w:rsidR="00000000" w:rsidDel="00000000" w:rsidP="00000000" w:rsidRDefault="00000000" w:rsidRPr="00000000" w14:paraId="00000039">
            <w:pPr>
              <w:widowControl w:val="0"/>
              <w:spacing w:line="240" w:lineRule="auto"/>
              <w:rPr/>
            </w:pPr>
            <w:r w:rsidDel="00000000" w:rsidR="00000000" w:rsidRPr="00000000">
              <w:rPr>
                <w:rtl w:val="0"/>
              </w:rPr>
            </w:r>
          </w:p>
          <w:p w:rsidR="00000000" w:rsidDel="00000000" w:rsidP="00000000" w:rsidRDefault="00000000" w:rsidRPr="00000000" w14:paraId="0000003A">
            <w:pPr>
              <w:widowControl w:val="0"/>
              <w:spacing w:line="240" w:lineRule="auto"/>
              <w:rPr/>
            </w:pPr>
            <w:r w:rsidDel="00000000" w:rsidR="00000000" w:rsidRPr="00000000">
              <w:rPr>
                <w:rtl w:val="0"/>
              </w:rPr>
            </w:r>
          </w:p>
          <w:p w:rsidR="00000000" w:rsidDel="00000000" w:rsidP="00000000" w:rsidRDefault="00000000" w:rsidRPr="00000000" w14:paraId="0000003B">
            <w:pPr>
              <w:widowControl w:val="0"/>
              <w:spacing w:line="240" w:lineRule="auto"/>
              <w:rPr/>
            </w:pPr>
            <w:r w:rsidDel="00000000" w:rsidR="00000000" w:rsidRPr="00000000">
              <w:rPr>
                <w:rtl w:val="0"/>
              </w:rPr>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rPr/>
            </w:pPr>
            <w:r w:rsidDel="00000000" w:rsidR="00000000" w:rsidRPr="00000000">
              <w:rPr>
                <w:rtl w:val="0"/>
              </w:rPr>
            </w:r>
          </w:p>
          <w:p w:rsidR="00000000" w:rsidDel="00000000" w:rsidP="00000000" w:rsidRDefault="00000000" w:rsidRPr="00000000" w14:paraId="0000003E">
            <w:pPr>
              <w:widowControl w:val="0"/>
              <w:spacing w:line="240" w:lineRule="auto"/>
              <w:rPr/>
            </w:pPr>
            <w:r w:rsidDel="00000000" w:rsidR="00000000" w:rsidRPr="00000000">
              <w:rPr>
                <w:rtl w:val="0"/>
              </w:rPr>
            </w:r>
          </w:p>
          <w:p w:rsidR="00000000" w:rsidDel="00000000" w:rsidP="00000000" w:rsidRDefault="00000000" w:rsidRPr="00000000" w14:paraId="0000003F">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40">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41">
            <w:pPr>
              <w:widowControl w:val="0"/>
              <w:spacing w:line="240" w:lineRule="auto"/>
              <w:jc w:val="both"/>
              <w:rPr/>
            </w:pPr>
            <w:r w:rsidDel="00000000" w:rsidR="00000000" w:rsidRPr="00000000">
              <w:rPr>
                <w:rtl w:val="0"/>
              </w:rPr>
            </w:r>
          </w:p>
          <w:p w:rsidR="00000000" w:rsidDel="00000000" w:rsidP="00000000" w:rsidRDefault="00000000" w:rsidRPr="00000000" w14:paraId="00000042">
            <w:pPr>
              <w:widowControl w:val="0"/>
              <w:spacing w:line="240" w:lineRule="auto"/>
              <w:rPr/>
            </w:pPr>
            <w:r w:rsidDel="00000000" w:rsidR="00000000" w:rsidRPr="00000000">
              <w:rPr>
                <w:rtl w:val="0"/>
              </w:rPr>
            </w:r>
          </w:p>
          <w:p w:rsidR="00000000" w:rsidDel="00000000" w:rsidP="00000000" w:rsidRDefault="00000000" w:rsidRPr="00000000" w14:paraId="00000043">
            <w:pPr>
              <w:widowControl w:val="0"/>
              <w:spacing w:line="240" w:lineRule="auto"/>
              <w:rPr/>
            </w:pPr>
            <w:r w:rsidDel="00000000" w:rsidR="00000000" w:rsidRPr="00000000">
              <w:rPr>
                <w:rtl w:val="0"/>
              </w:rPr>
            </w:r>
          </w:p>
          <w:p w:rsidR="00000000" w:rsidDel="00000000" w:rsidP="00000000" w:rsidRDefault="00000000" w:rsidRPr="00000000" w14:paraId="00000044">
            <w:pPr>
              <w:widowControl w:val="0"/>
              <w:spacing w:line="240" w:lineRule="auto"/>
              <w:rPr/>
            </w:pPr>
            <w:r w:rsidDel="00000000" w:rsidR="00000000" w:rsidRPr="00000000">
              <w:rPr>
                <w:rtl w:val="0"/>
              </w:rPr>
            </w:r>
          </w:p>
          <w:p w:rsidR="00000000" w:rsidDel="00000000" w:rsidP="00000000" w:rsidRDefault="00000000" w:rsidRPr="00000000" w14:paraId="00000045">
            <w:pPr>
              <w:widowControl w:val="0"/>
              <w:spacing w:line="240" w:lineRule="auto"/>
              <w:rPr/>
            </w:pPr>
            <w:r w:rsidDel="00000000" w:rsidR="00000000" w:rsidRPr="00000000">
              <w:rPr>
                <w:rtl w:val="0"/>
              </w:rPr>
            </w:r>
          </w:p>
          <w:p w:rsidR="00000000" w:rsidDel="00000000" w:rsidP="00000000" w:rsidRDefault="00000000" w:rsidRPr="00000000" w14:paraId="00000046">
            <w:pPr>
              <w:widowControl w:val="0"/>
              <w:spacing w:line="240" w:lineRule="auto"/>
              <w:rPr/>
            </w:pPr>
            <w:r w:rsidDel="00000000" w:rsidR="00000000" w:rsidRPr="00000000">
              <w:rPr>
                <w:rtl w:val="0"/>
              </w:rPr>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spacing w:line="240" w:lineRule="auto"/>
              <w:rPr/>
            </w:pPr>
            <w:r w:rsidDel="00000000" w:rsidR="00000000" w:rsidRPr="00000000">
              <w:rPr>
                <w:rtl w:val="0"/>
              </w:rPr>
            </w:r>
          </w:p>
          <w:p w:rsidR="00000000" w:rsidDel="00000000" w:rsidP="00000000" w:rsidRDefault="00000000" w:rsidRPr="00000000" w14:paraId="00000049">
            <w:pPr>
              <w:widowControl w:val="0"/>
              <w:spacing w:line="240" w:lineRule="auto"/>
              <w:rPr/>
            </w:pPr>
            <w:r w:rsidDel="00000000" w:rsidR="00000000" w:rsidRPr="00000000">
              <w:rPr>
                <w:rtl w:val="0"/>
              </w:rPr>
            </w:r>
          </w:p>
          <w:p w:rsidR="00000000" w:rsidDel="00000000" w:rsidP="00000000" w:rsidRDefault="00000000" w:rsidRPr="00000000" w14:paraId="0000004A">
            <w:pPr>
              <w:widowControl w:val="0"/>
              <w:spacing w:line="240" w:lineRule="auto"/>
              <w:rPr/>
            </w:pPr>
            <w:r w:rsidDel="00000000" w:rsidR="00000000" w:rsidRPr="00000000">
              <w:rPr>
                <w:rtl w:val="0"/>
              </w:rPr>
            </w:r>
          </w:p>
          <w:p w:rsidR="00000000" w:rsidDel="00000000" w:rsidP="00000000" w:rsidRDefault="00000000" w:rsidRPr="00000000" w14:paraId="0000004B">
            <w:pPr>
              <w:widowControl w:val="0"/>
              <w:spacing w:line="240" w:lineRule="auto"/>
              <w:rPr/>
            </w:pPr>
            <w:r w:rsidDel="00000000" w:rsidR="00000000" w:rsidRPr="00000000">
              <w:rPr>
                <w:rtl w:val="0"/>
              </w:rPr>
            </w:r>
          </w:p>
          <w:p w:rsidR="00000000" w:rsidDel="00000000" w:rsidP="00000000" w:rsidRDefault="00000000" w:rsidRPr="00000000" w14:paraId="0000004C">
            <w:pPr>
              <w:widowControl w:val="0"/>
              <w:spacing w:line="240" w:lineRule="auto"/>
              <w:rPr/>
            </w:pPr>
            <w:r w:rsidDel="00000000" w:rsidR="00000000" w:rsidRPr="00000000">
              <w:rPr>
                <w:rtl w:val="0"/>
              </w:rPr>
            </w:r>
          </w:p>
          <w:p w:rsidR="00000000" w:rsidDel="00000000" w:rsidP="00000000" w:rsidRDefault="00000000" w:rsidRPr="00000000" w14:paraId="0000004D">
            <w:pPr>
              <w:widowControl w:val="0"/>
              <w:spacing w:line="240" w:lineRule="auto"/>
              <w:rPr/>
            </w:pPr>
            <w:r w:rsidDel="00000000" w:rsidR="00000000" w:rsidRPr="00000000">
              <w:rPr>
                <w:rtl w:val="0"/>
              </w:rPr>
            </w:r>
          </w:p>
          <w:p w:rsidR="00000000" w:rsidDel="00000000" w:rsidP="00000000" w:rsidRDefault="00000000" w:rsidRPr="00000000" w14:paraId="0000004E">
            <w:pPr>
              <w:widowControl w:val="0"/>
              <w:spacing w:line="240" w:lineRule="auto"/>
              <w:rPr/>
            </w:pPr>
            <w:r w:rsidDel="00000000" w:rsidR="00000000" w:rsidRPr="00000000">
              <w:rPr>
                <w:rtl w:val="0"/>
              </w:rPr>
            </w:r>
          </w:p>
          <w:p w:rsidR="00000000" w:rsidDel="00000000" w:rsidP="00000000" w:rsidRDefault="00000000" w:rsidRPr="00000000" w14:paraId="0000004F">
            <w:pPr>
              <w:widowControl w:val="0"/>
              <w:spacing w:line="240" w:lineRule="auto"/>
              <w:rPr/>
            </w:pPr>
            <w:r w:rsidDel="00000000" w:rsidR="00000000" w:rsidRPr="00000000">
              <w:rPr>
                <w:rtl w:val="0"/>
              </w:rPr>
            </w:r>
          </w:p>
          <w:p w:rsidR="00000000" w:rsidDel="00000000" w:rsidP="00000000" w:rsidRDefault="00000000" w:rsidRPr="00000000" w14:paraId="00000050">
            <w:pPr>
              <w:widowControl w:val="0"/>
              <w:spacing w:line="240" w:lineRule="auto"/>
              <w:rPr/>
            </w:pPr>
            <w:r w:rsidDel="00000000" w:rsidR="00000000" w:rsidRPr="00000000">
              <w:rPr>
                <w:rtl w:val="0"/>
              </w:rPr>
            </w:r>
          </w:p>
          <w:p w:rsidR="00000000" w:rsidDel="00000000" w:rsidP="00000000" w:rsidRDefault="00000000" w:rsidRPr="00000000" w14:paraId="00000051">
            <w:pPr>
              <w:widowControl w:val="0"/>
              <w:spacing w:line="240" w:lineRule="auto"/>
              <w:rPr/>
            </w:pPr>
            <w:r w:rsidDel="00000000" w:rsidR="00000000" w:rsidRPr="00000000">
              <w:rPr>
                <w:rtl w:val="0"/>
              </w:rPr>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pPr>
            <w:r w:rsidDel="00000000" w:rsidR="00000000" w:rsidRPr="00000000">
              <w:rPr>
                <w:rtl w:val="0"/>
              </w:rPr>
            </w:r>
          </w:p>
          <w:p w:rsidR="00000000" w:rsidDel="00000000" w:rsidP="00000000" w:rsidRDefault="00000000" w:rsidRPr="00000000" w14:paraId="00000054">
            <w:pPr>
              <w:widowControl w:val="0"/>
              <w:spacing w:line="240" w:lineRule="auto"/>
              <w:rPr/>
            </w:pPr>
            <w:r w:rsidDel="00000000" w:rsidR="00000000" w:rsidRPr="00000000">
              <w:rPr>
                <w:rtl w:val="0"/>
              </w:rPr>
            </w:r>
          </w:p>
          <w:p w:rsidR="00000000" w:rsidDel="00000000" w:rsidP="00000000" w:rsidRDefault="00000000" w:rsidRPr="00000000" w14:paraId="00000055">
            <w:pPr>
              <w:widowControl w:val="0"/>
              <w:spacing w:line="240" w:lineRule="auto"/>
              <w:rPr/>
            </w:pPr>
            <w:r w:rsidDel="00000000" w:rsidR="00000000" w:rsidRPr="00000000">
              <w:rPr>
                <w:rtl w:val="0"/>
              </w:rPr>
            </w:r>
          </w:p>
          <w:p w:rsidR="00000000" w:rsidDel="00000000" w:rsidP="00000000" w:rsidRDefault="00000000" w:rsidRPr="00000000" w14:paraId="00000056">
            <w:pPr>
              <w:widowControl w:val="0"/>
              <w:spacing w:line="240" w:lineRule="auto"/>
              <w:rPr/>
            </w:pPr>
            <w:r w:rsidDel="00000000" w:rsidR="00000000" w:rsidRPr="00000000">
              <w:rPr>
                <w:rtl w:val="0"/>
              </w:rPr>
            </w:r>
          </w:p>
          <w:p w:rsidR="00000000" w:rsidDel="00000000" w:rsidP="00000000" w:rsidRDefault="00000000" w:rsidRPr="00000000" w14:paraId="00000057">
            <w:pPr>
              <w:widowControl w:val="0"/>
              <w:spacing w:line="240" w:lineRule="auto"/>
              <w:rPr/>
            </w:pPr>
            <w:r w:rsidDel="00000000" w:rsidR="00000000" w:rsidRPr="00000000">
              <w:rPr>
                <w:rtl w:val="0"/>
              </w:rPr>
            </w:r>
          </w:p>
          <w:p w:rsidR="00000000" w:rsidDel="00000000" w:rsidP="00000000" w:rsidRDefault="00000000" w:rsidRPr="00000000" w14:paraId="00000058">
            <w:pPr>
              <w:widowControl w:val="0"/>
              <w:spacing w:line="240" w:lineRule="auto"/>
              <w:rPr/>
            </w:pPr>
            <w:r w:rsidDel="00000000" w:rsidR="00000000" w:rsidRPr="00000000">
              <w:rPr>
                <w:rtl w:val="0"/>
              </w:rPr>
            </w:r>
          </w:p>
          <w:p w:rsidR="00000000" w:rsidDel="00000000" w:rsidP="00000000" w:rsidRDefault="00000000" w:rsidRPr="00000000" w14:paraId="00000059">
            <w:pPr>
              <w:widowControl w:val="0"/>
              <w:spacing w:line="240" w:lineRule="auto"/>
              <w:rPr/>
            </w:pPr>
            <w:r w:rsidDel="00000000" w:rsidR="00000000" w:rsidRPr="00000000">
              <w:rPr>
                <w:rtl w:val="0"/>
              </w:rPr>
            </w:r>
          </w:p>
          <w:p w:rsidR="00000000" w:rsidDel="00000000" w:rsidP="00000000" w:rsidRDefault="00000000" w:rsidRPr="00000000" w14:paraId="0000005A">
            <w:pPr>
              <w:widowControl w:val="0"/>
              <w:spacing w:line="240" w:lineRule="auto"/>
              <w:rPr/>
            </w:pPr>
            <w:r w:rsidDel="00000000" w:rsidR="00000000" w:rsidRPr="00000000">
              <w:rPr>
                <w:rtl w:val="0"/>
              </w:rPr>
            </w:r>
          </w:p>
          <w:p w:rsidR="00000000" w:rsidDel="00000000" w:rsidP="00000000" w:rsidRDefault="00000000" w:rsidRPr="00000000" w14:paraId="0000005B">
            <w:pPr>
              <w:widowControl w:val="0"/>
              <w:spacing w:line="240" w:lineRule="auto"/>
              <w:rPr/>
            </w:pPr>
            <w:r w:rsidDel="00000000" w:rsidR="00000000" w:rsidRPr="00000000">
              <w:rPr>
                <w:rtl w:val="0"/>
              </w:rPr>
            </w:r>
          </w:p>
          <w:p w:rsidR="00000000" w:rsidDel="00000000" w:rsidP="00000000" w:rsidRDefault="00000000" w:rsidRPr="00000000" w14:paraId="0000005C">
            <w:pPr>
              <w:widowControl w:val="0"/>
              <w:spacing w:line="240" w:lineRule="auto"/>
              <w:rPr/>
            </w:pPr>
            <w:r w:rsidDel="00000000" w:rsidR="00000000" w:rsidRPr="00000000">
              <w:rPr>
                <w:rtl w:val="0"/>
              </w:rPr>
            </w:r>
          </w:p>
          <w:p w:rsidR="00000000" w:rsidDel="00000000" w:rsidP="00000000" w:rsidRDefault="00000000" w:rsidRPr="00000000" w14:paraId="0000005D">
            <w:pPr>
              <w:widowControl w:val="0"/>
              <w:spacing w:line="240" w:lineRule="auto"/>
              <w:rPr/>
            </w:pPr>
            <w:r w:rsidDel="00000000" w:rsidR="00000000" w:rsidRPr="00000000">
              <w:rPr>
                <w:rtl w:val="0"/>
              </w:rPr>
            </w:r>
          </w:p>
          <w:p w:rsidR="00000000" w:rsidDel="00000000" w:rsidP="00000000" w:rsidRDefault="00000000" w:rsidRPr="00000000" w14:paraId="0000005E">
            <w:pPr>
              <w:widowControl w:val="0"/>
              <w:spacing w:line="240" w:lineRule="auto"/>
              <w:rPr/>
            </w:pPr>
            <w:r w:rsidDel="00000000" w:rsidR="00000000" w:rsidRPr="00000000">
              <w:rPr>
                <w:rtl w:val="0"/>
              </w:rPr>
            </w:r>
          </w:p>
          <w:p w:rsidR="00000000" w:rsidDel="00000000" w:rsidP="00000000" w:rsidRDefault="00000000" w:rsidRPr="00000000" w14:paraId="0000005F">
            <w:pPr>
              <w:widowControl w:val="0"/>
              <w:spacing w:line="240" w:lineRule="auto"/>
              <w:rPr/>
            </w:pPr>
            <w:r w:rsidDel="00000000" w:rsidR="00000000" w:rsidRPr="00000000">
              <w:rPr>
                <w:rtl w:val="0"/>
              </w:rPr>
            </w:r>
          </w:p>
          <w:p w:rsidR="00000000" w:rsidDel="00000000" w:rsidP="00000000" w:rsidRDefault="00000000" w:rsidRPr="00000000" w14:paraId="00000060">
            <w:pPr>
              <w:widowControl w:val="0"/>
              <w:spacing w:line="240" w:lineRule="auto"/>
              <w:rPr/>
            </w:pPr>
            <w:r w:rsidDel="00000000" w:rsidR="00000000" w:rsidRPr="00000000">
              <w:rPr>
                <w:rtl w:val="0"/>
              </w:rPr>
            </w:r>
          </w:p>
          <w:p w:rsidR="00000000" w:rsidDel="00000000" w:rsidP="00000000" w:rsidRDefault="00000000" w:rsidRPr="00000000" w14:paraId="00000061">
            <w:pPr>
              <w:widowControl w:val="0"/>
              <w:spacing w:line="240" w:lineRule="auto"/>
              <w:rPr/>
            </w:pPr>
            <w:r w:rsidDel="00000000" w:rsidR="00000000" w:rsidRPr="00000000">
              <w:rPr>
                <w:rtl w:val="0"/>
              </w:rPr>
            </w:r>
          </w:p>
        </w:tc>
      </w:tr>
    </w:tbl>
    <w:p w:rsidR="00000000" w:rsidDel="00000000" w:rsidP="00000000" w:rsidRDefault="00000000" w:rsidRPr="00000000" w14:paraId="00000062">
      <w:pPr>
        <w:ind w:left="-566.9291338582677" w:right="-607.7952755905511" w:firstLine="0"/>
        <w:rPr/>
      </w:pPr>
      <w:r w:rsidDel="00000000" w:rsidR="00000000" w:rsidRPr="00000000">
        <w:rPr>
          <w:rtl w:val="0"/>
        </w:rPr>
      </w:r>
    </w:p>
    <w:tbl>
      <w:tblPr>
        <w:tblStyle w:val="Table4"/>
        <w:tblW w:w="10275.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37.5"/>
        <w:gridCol w:w="5137.5"/>
        <w:tblGridChange w:id="0">
          <w:tblGrid>
            <w:gridCol w:w="5137.5"/>
            <w:gridCol w:w="5137.5"/>
          </w:tblGrid>
        </w:tblGridChange>
      </w:tblGrid>
      <w:tr>
        <w:trPr>
          <w:cantSplit w:val="0"/>
          <w:trHeight w:val="420" w:hRule="atLeast"/>
          <w:tblHeader w:val="0"/>
        </w:trPr>
        <w:tc>
          <w:tcPr>
            <w:gridSpan w:val="2"/>
            <w:shd w:fill="439694"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i w:val="1"/>
                <w:iCs w:val="1"/>
                <w:color w:val="ffffff"/>
              </w:rPr>
            </w:pPr>
            <w:r w:rsidDel="00000000" w:rsidR="00000000" w:rsidRPr="00000000">
              <w:rPr>
                <w:b w:val="1"/>
                <w:bCs w:val="1"/>
                <w:i w:val="1"/>
                <w:iCs w:val="1"/>
                <w:color w:val="ffffff"/>
                <w:rtl w:val="0"/>
              </w:rPr>
              <w:t xml:space="preserve">Como você responderia...?</w:t>
            </w:r>
          </w:p>
        </w:tc>
      </w:tr>
      <w:tr>
        <w:trPr>
          <w:cantSplit w:val="0"/>
          <w:trHeight w:val="440" w:hRule="atLeast"/>
          <w:tblHeader w:val="0"/>
        </w:trPr>
        <w:tc>
          <w:tcPr>
            <w:gridSpan w:val="2"/>
            <w:tcMar>
              <w:top w:w="100.0" w:type="dxa"/>
              <w:left w:w="100.0" w:type="dxa"/>
              <w:bottom w:w="100.0" w:type="dxa"/>
              <w:right w:w="100.0" w:type="dxa"/>
            </w:tcMar>
            <w:vAlign w:val="top"/>
          </w:tcPr>
          <w:p w:rsidR="00000000" w:rsidDel="00000000" w:rsidP="00000000" w:rsidRDefault="00000000" w:rsidRPr="00000000" w14:paraId="00000065">
            <w:pPr>
              <w:widowControl w:val="0"/>
              <w:jc w:val="both"/>
              <w:rPr>
                <w:i w:val="1"/>
                <w:iCs w:val="1"/>
                <w:sz w:val="24"/>
                <w:szCs w:val="24"/>
              </w:rPr>
            </w:pPr>
            <w:r w:rsidDel="00000000" w:rsidR="00000000" w:rsidRPr="00000000">
              <w:rPr>
                <w:i w:val="1"/>
                <w:iCs w:val="1"/>
                <w:sz w:val="24"/>
                <w:szCs w:val="24"/>
                <w:rtl w:val="0"/>
              </w:rPr>
              <w:t xml:space="preserve">‘Coloque esses números no diagrama. Na seção de sobreposição, você deve colocar os números que são múltiplos </w:t>
            </w:r>
            <w:r w:rsidDel="00000000" w:rsidR="00000000" w:rsidRPr="00000000">
              <w:rPr>
                <w:i w:val="1"/>
                <w:iCs w:val="1"/>
                <w:sz w:val="24"/>
                <w:szCs w:val="24"/>
                <w:rtl w:val="0"/>
              </w:rPr>
              <w:t xml:space="preserve">de ambos, dois</w:t>
            </w:r>
            <w:r w:rsidDel="00000000" w:rsidR="00000000" w:rsidRPr="00000000">
              <w:rPr>
                <w:i w:val="1"/>
                <w:iCs w:val="1"/>
                <w:sz w:val="24"/>
                <w:szCs w:val="24"/>
                <w:rtl w:val="0"/>
              </w:rPr>
              <w:t xml:space="preserve"> e quatro. Os números que não são múltiplos de dois nem quatro devem ser colocados fora dos círculos.’ </w:t>
            </w:r>
            <w:r w:rsidDel="00000000" w:rsidR="00000000" w:rsidRPr="00000000">
              <w:drawing>
                <wp:anchor allowOverlap="1" behindDoc="0" distB="114300" distT="114300" distL="114300" distR="114300" hidden="0" layoutInCell="1" locked="0" relativeHeight="0" simplePos="0">
                  <wp:simplePos x="0" y="0"/>
                  <wp:positionH relativeFrom="column">
                    <wp:posOffset>3938588</wp:posOffset>
                  </wp:positionH>
                  <wp:positionV relativeFrom="paragraph">
                    <wp:posOffset>504825</wp:posOffset>
                  </wp:positionV>
                  <wp:extent cx="2281238" cy="1478399"/>
                  <wp:effectExtent b="0" l="0" r="0" t="0"/>
                  <wp:wrapNone/>
                  <wp:docPr id="4" name="image13.png"/>
                  <a:graphic>
                    <a:graphicData uri="http://schemas.openxmlformats.org/drawingml/2006/picture">
                      <pic:pic>
                        <pic:nvPicPr>
                          <pic:cNvPr id="0" name="image13.png"/>
                          <pic:cNvPicPr preferRelativeResize="0"/>
                        </pic:nvPicPr>
                        <pic:blipFill>
                          <a:blip r:embed="rId7"/>
                          <a:srcRect b="0" l="0" r="0" t="0"/>
                          <a:stretch>
                            <a:fillRect/>
                          </a:stretch>
                        </pic:blipFill>
                        <pic:spPr>
                          <a:xfrm>
                            <a:off x="0" y="0"/>
                            <a:ext cx="2281238" cy="1478399"/>
                          </a:xfrm>
                          <a:prstGeom prst="rect"/>
                          <a:ln/>
                        </pic:spPr>
                      </pic:pic>
                    </a:graphicData>
                  </a:graphic>
                </wp:anchor>
              </w:drawing>
            </w:r>
          </w:p>
          <w:p w:rsidR="00000000" w:rsidDel="00000000" w:rsidP="00000000" w:rsidRDefault="00000000" w:rsidRPr="00000000" w14:paraId="00000066">
            <w:pPr>
              <w:widowControl w:val="0"/>
              <w:jc w:val="both"/>
              <w:rPr>
                <w:i w:val="1"/>
                <w:iCs w:val="1"/>
                <w:sz w:val="24"/>
                <w:szCs w:val="24"/>
              </w:rPr>
            </w:pPr>
            <w:r w:rsidDel="00000000" w:rsidR="00000000" w:rsidRPr="00000000">
              <w:rPr>
                <w:rtl w:val="0"/>
              </w:rPr>
            </w:r>
          </w:p>
          <w:p w:rsidR="00000000" w:rsidDel="00000000" w:rsidP="00000000" w:rsidRDefault="00000000" w:rsidRPr="00000000" w14:paraId="00000067">
            <w:pPr>
              <w:widowControl w:val="0"/>
              <w:jc w:val="both"/>
              <w:rPr>
                <w:i w:val="1"/>
                <w:i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295275</wp:posOffset>
                  </wp:positionH>
                  <wp:positionV relativeFrom="paragraph">
                    <wp:posOffset>179710</wp:posOffset>
                  </wp:positionV>
                  <wp:extent cx="3067050" cy="514350"/>
                  <wp:effectExtent b="0" l="0" r="0" t="0"/>
                  <wp:wrapNone/>
                  <wp:docPr id="19"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3067050" cy="514350"/>
                          </a:xfrm>
                          <a:prstGeom prst="rect"/>
                          <a:ln/>
                        </pic:spPr>
                      </pic:pic>
                    </a:graphicData>
                  </a:graphic>
                </wp:anchor>
              </w:drawing>
            </w:r>
          </w:p>
          <w:p w:rsidR="00000000" w:rsidDel="00000000" w:rsidP="00000000" w:rsidRDefault="00000000" w:rsidRPr="00000000" w14:paraId="00000068">
            <w:pPr>
              <w:widowControl w:val="0"/>
              <w:jc w:val="both"/>
              <w:rPr>
                <w:i w:val="1"/>
                <w:iCs w:val="1"/>
                <w:sz w:val="24"/>
                <w:szCs w:val="24"/>
              </w:rPr>
            </w:pPr>
            <w:r w:rsidDel="00000000" w:rsidR="00000000" w:rsidRPr="00000000">
              <w:rPr>
                <w:rtl w:val="0"/>
              </w:rPr>
            </w:r>
          </w:p>
          <w:p w:rsidR="00000000" w:rsidDel="00000000" w:rsidP="00000000" w:rsidRDefault="00000000" w:rsidRPr="00000000" w14:paraId="00000069">
            <w:pPr>
              <w:widowControl w:val="0"/>
              <w:jc w:val="both"/>
              <w:rPr>
                <w:i w:val="1"/>
                <w:iCs w:val="1"/>
                <w:sz w:val="24"/>
                <w:szCs w:val="24"/>
              </w:rPr>
            </w:pPr>
            <w:r w:rsidDel="00000000" w:rsidR="00000000" w:rsidRPr="00000000">
              <w:rPr>
                <w:rtl w:val="0"/>
              </w:rPr>
            </w:r>
          </w:p>
          <w:p w:rsidR="00000000" w:rsidDel="00000000" w:rsidP="00000000" w:rsidRDefault="00000000" w:rsidRPr="00000000" w14:paraId="0000006A">
            <w:pPr>
              <w:widowControl w:val="0"/>
              <w:jc w:val="both"/>
              <w:rPr>
                <w:i w:val="1"/>
                <w:iCs w:val="1"/>
                <w:sz w:val="24"/>
                <w:szCs w:val="24"/>
              </w:rPr>
            </w:pPr>
            <w:r w:rsidDel="00000000" w:rsidR="00000000" w:rsidRPr="00000000">
              <w:rPr>
                <w:rtl w:val="0"/>
              </w:rPr>
            </w:r>
          </w:p>
          <w:p w:rsidR="00000000" w:rsidDel="00000000" w:rsidP="00000000" w:rsidRDefault="00000000" w:rsidRPr="00000000" w14:paraId="0000006B">
            <w:pPr>
              <w:widowControl w:val="0"/>
              <w:jc w:val="both"/>
              <w:rPr>
                <w:i w:val="1"/>
                <w:iCs w:val="1"/>
                <w:sz w:val="24"/>
                <w:szCs w:val="24"/>
              </w:rPr>
            </w:pPr>
            <w:r w:rsidDel="00000000" w:rsidR="00000000" w:rsidRPr="00000000">
              <w:rPr>
                <w:rtl w:val="0"/>
              </w:rPr>
            </w:r>
          </w:p>
          <w:p w:rsidR="00000000" w:rsidDel="00000000" w:rsidP="00000000" w:rsidRDefault="00000000" w:rsidRPr="00000000" w14:paraId="0000006C">
            <w:pPr>
              <w:widowControl w:val="0"/>
              <w:jc w:val="both"/>
              <w:rPr>
                <w:sz w:val="24"/>
                <w:szCs w:val="24"/>
              </w:rPr>
            </w:pPr>
            <w:r w:rsidDel="00000000" w:rsidR="00000000" w:rsidRPr="00000000">
              <w:rPr>
                <w:rtl w:val="0"/>
              </w:rPr>
            </w:r>
          </w:p>
          <w:p w:rsidR="00000000" w:rsidDel="00000000" w:rsidP="00000000" w:rsidRDefault="00000000" w:rsidRPr="00000000" w14:paraId="0000006D">
            <w:pPr>
              <w:widowControl w:val="0"/>
              <w:jc w:val="both"/>
              <w:rPr>
                <w:b w:val="1"/>
                <w:bCs w:val="1"/>
                <w:sz w:val="24"/>
                <w:szCs w:val="24"/>
              </w:rPr>
            </w:pPr>
            <w:r w:rsidDel="00000000" w:rsidR="00000000" w:rsidRPr="00000000">
              <w:rPr>
                <w:b w:val="1"/>
                <w:bCs w:val="1"/>
                <w:sz w:val="24"/>
                <w:szCs w:val="24"/>
                <w:rtl w:val="0"/>
              </w:rPr>
              <w:t xml:space="preserve">a.1)</w:t>
            </w:r>
            <w:r w:rsidDel="00000000" w:rsidR="00000000" w:rsidRPr="00000000">
              <w:rPr>
                <w:sz w:val="24"/>
                <w:szCs w:val="24"/>
                <w:rtl w:val="0"/>
              </w:rPr>
              <w:t xml:space="preserve"> O que a resposta desta atividade revela sobre a relação entre as tabuadas do 2 e do 4?</w:t>
            </w:r>
            <w:r w:rsidDel="00000000" w:rsidR="00000000" w:rsidRPr="00000000">
              <w:rPr>
                <w:rtl w:val="0"/>
              </w:rPr>
            </w:r>
          </w:p>
          <w:p w:rsidR="00000000" w:rsidDel="00000000" w:rsidP="00000000" w:rsidRDefault="00000000" w:rsidRPr="00000000" w14:paraId="0000006E">
            <w:pPr>
              <w:widowControl w:val="0"/>
              <w:jc w:val="both"/>
              <w:rPr/>
            </w:pPr>
            <w:r w:rsidDel="00000000" w:rsidR="00000000" w:rsidRPr="00000000">
              <w:rPr>
                <w:b w:val="1"/>
                <w:bCs w:val="1"/>
                <w:sz w:val="24"/>
                <w:szCs w:val="24"/>
                <w:rtl w:val="0"/>
              </w:rPr>
              <w:t xml:space="preserve">a.2) </w:t>
            </w:r>
            <w:r w:rsidDel="00000000" w:rsidR="00000000" w:rsidRPr="00000000">
              <w:rPr>
                <w:sz w:val="24"/>
                <w:szCs w:val="24"/>
                <w:rtl w:val="0"/>
              </w:rPr>
              <w:t xml:space="preserve">Como o diagrama de Venn poderia ser usado para explorar a relação entre as tabuadas de dois e quatro? </w:t>
            </w:r>
            <w:r w:rsidDel="00000000" w:rsidR="00000000" w:rsidRPr="00000000">
              <w:rPr>
                <w:rtl w:val="0"/>
              </w:rPr>
            </w:r>
          </w:p>
        </w:tc>
      </w:tr>
      <w:tr>
        <w:trPr>
          <w:cantSplit w:val="0"/>
          <w:trHeight w:val="2628.984375" w:hRule="atLeast"/>
          <w:tblHeader w:val="0"/>
        </w:trPr>
        <w:tc>
          <w:tcPr>
            <w:tcMar>
              <w:top w:w="100.0" w:type="dxa"/>
              <w:left w:w="100.0" w:type="dxa"/>
              <w:bottom w:w="100.0" w:type="dxa"/>
              <w:right w:w="100.0" w:type="dxa"/>
            </w:tcMar>
            <w:vAlign w:val="top"/>
          </w:tcPr>
          <w:p w:rsidR="00000000" w:rsidDel="00000000" w:rsidP="00000000" w:rsidRDefault="00000000" w:rsidRPr="00000000" w14:paraId="00000070">
            <w:pPr>
              <w:widowControl w:val="0"/>
              <w:jc w:val="both"/>
              <w:rPr>
                <w:sz w:val="2"/>
                <w:szCs w:val="2"/>
              </w:rPr>
            </w:pPr>
            <w:r w:rsidDel="00000000" w:rsidR="00000000" w:rsidRPr="00000000">
              <w:rPr>
                <w:b w:val="1"/>
                <w:bCs w:val="1"/>
                <w:sz w:val="24"/>
                <w:szCs w:val="24"/>
                <w:rtl w:val="0"/>
              </w:rPr>
              <w:t xml:space="preserve">b.1)</w:t>
            </w:r>
            <w:r w:rsidDel="00000000" w:rsidR="00000000" w:rsidRPr="00000000">
              <w:rPr>
                <w:sz w:val="24"/>
                <w:szCs w:val="24"/>
                <w:rtl w:val="0"/>
              </w:rPr>
              <w:t xml:space="preserve"> Em uma tabuada, os produtos adjacentes (números vizinhos na sequência) possuem alguma regularidade. Como as crianças podem usar esse tipo de padrão ou regularidade entre produtos vizinhos para compreender novos fatos sobre multiplicação? Forneça alguns exemplos concretos.</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1">
            <w:pPr>
              <w:widowControl w:val="0"/>
              <w:jc w:val="both"/>
              <w:rPr>
                <w:sz w:val="24"/>
                <w:szCs w:val="24"/>
              </w:rPr>
            </w:pPr>
            <w:r w:rsidDel="00000000" w:rsidR="00000000" w:rsidRPr="00000000">
              <w:rPr>
                <w:b w:val="1"/>
                <w:bCs w:val="1"/>
                <w:sz w:val="24"/>
                <w:szCs w:val="24"/>
                <w:rtl w:val="0"/>
              </w:rPr>
              <w:t xml:space="preserve">c.</w:t>
            </w:r>
            <w:r w:rsidDel="00000000" w:rsidR="00000000" w:rsidRPr="00000000">
              <w:rPr>
                <w:sz w:val="24"/>
                <w:szCs w:val="24"/>
                <w:rtl w:val="0"/>
              </w:rPr>
              <w:t xml:space="preserve"> Considere o problema a seguir: </w:t>
            </w:r>
          </w:p>
          <w:p w:rsidR="00000000" w:rsidDel="00000000" w:rsidP="00000000" w:rsidRDefault="00000000" w:rsidRPr="00000000" w14:paraId="00000072">
            <w:pPr>
              <w:widowControl w:val="0"/>
              <w:jc w:val="both"/>
              <w:rPr>
                <w:sz w:val="24"/>
                <w:szCs w:val="24"/>
              </w:rPr>
            </w:pPr>
            <w:r w:rsidDel="00000000" w:rsidR="00000000" w:rsidRPr="00000000">
              <w:rPr>
                <w:rtl w:val="0"/>
              </w:rPr>
            </w:r>
          </w:p>
          <w:p w:rsidR="00000000" w:rsidDel="00000000" w:rsidP="00000000" w:rsidRDefault="00000000" w:rsidRPr="00000000" w14:paraId="00000073">
            <w:pPr>
              <w:widowControl w:val="0"/>
              <w:jc w:val="both"/>
              <w:rPr>
                <w:i w:val="1"/>
                <w:iCs w:val="1"/>
              </w:rPr>
            </w:pPr>
            <w:r w:rsidDel="00000000" w:rsidR="00000000" w:rsidRPr="00000000">
              <w:rPr>
                <w:i w:val="1"/>
                <w:iCs w:val="1"/>
                <w:rtl w:val="0"/>
              </w:rPr>
              <w:t xml:space="preserve">As rosas são vendidas em buquês de 12; isso é chamado de 'uma dúzia' de rosas. Se uma loja tem sete buquês, quantas rosas há no total?</w:t>
            </w:r>
          </w:p>
          <w:p w:rsidR="00000000" w:rsidDel="00000000" w:rsidP="00000000" w:rsidRDefault="00000000" w:rsidRPr="00000000" w14:paraId="00000074">
            <w:pPr>
              <w:widowControl w:val="0"/>
              <w:jc w:val="both"/>
              <w:rPr>
                <w:i w:val="1"/>
                <w:iCs w:val="1"/>
                <w:sz w:val="24"/>
                <w:szCs w:val="24"/>
              </w:rPr>
            </w:pPr>
            <w:r w:rsidDel="00000000" w:rsidR="00000000" w:rsidRPr="00000000">
              <w:rPr>
                <w:rtl w:val="0"/>
              </w:rPr>
            </w:r>
          </w:p>
          <w:p w:rsidR="00000000" w:rsidDel="00000000" w:rsidP="00000000" w:rsidRDefault="00000000" w:rsidRPr="00000000" w14:paraId="00000075">
            <w:pPr>
              <w:widowControl w:val="0"/>
              <w:jc w:val="both"/>
              <w:rPr>
                <w:i w:val="1"/>
                <w:iCs w:val="1"/>
              </w:rPr>
            </w:pPr>
            <w:r w:rsidDel="00000000" w:rsidR="00000000" w:rsidRPr="00000000">
              <w:rPr>
                <w:b w:val="1"/>
                <w:bCs w:val="1"/>
                <w:sz w:val="24"/>
                <w:szCs w:val="24"/>
                <w:rtl w:val="0"/>
              </w:rPr>
              <w:t xml:space="preserve">c.1)</w:t>
            </w:r>
            <w:r w:rsidDel="00000000" w:rsidR="00000000" w:rsidRPr="00000000">
              <w:rPr>
                <w:sz w:val="24"/>
                <w:szCs w:val="24"/>
                <w:rtl w:val="0"/>
              </w:rPr>
              <w:t xml:space="preserve"> Como as crianças podem usar a relação entre as tabuadas de 6 e 12 para resolver este problema? </w:t>
            </w:r>
            <w:r w:rsidDel="00000000" w:rsidR="00000000" w:rsidRPr="00000000">
              <w:rPr>
                <w:rtl w:val="0"/>
              </w:rPr>
            </w:r>
          </w:p>
        </w:tc>
      </w:tr>
    </w:tbl>
    <w:p w:rsidR="00000000" w:rsidDel="00000000" w:rsidP="00000000" w:rsidRDefault="00000000" w:rsidRPr="00000000" w14:paraId="00000076">
      <w:pPr>
        <w:ind w:left="-566.9291338582677" w:right="-607.7952755905511" w:firstLine="0"/>
        <w:jc w:val="left"/>
        <w:rPr/>
      </w:pPr>
      <w:r w:rsidDel="00000000" w:rsidR="00000000" w:rsidRPr="00000000">
        <w:rPr>
          <w:rtl w:val="0"/>
        </w:rPr>
      </w:r>
    </w:p>
    <w:tbl>
      <w:tblPr>
        <w:tblStyle w:val="Table5"/>
        <w:tblW w:w="1032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20"/>
        <w:tblGridChange w:id="0">
          <w:tblGrid>
            <w:gridCol w:w="10320"/>
          </w:tblGrid>
        </w:tblGridChange>
      </w:tblGrid>
      <w:tr>
        <w:trPr>
          <w:cantSplit w:val="0"/>
          <w:trHeight w:val="467.97851562499994" w:hRule="atLeast"/>
          <w:tblHeader w:val="0"/>
        </w:trPr>
        <w:tc>
          <w:tcPr>
            <w:shd w:fill="439694"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b w:val="1"/>
                <w:bCs w:val="1"/>
                <w:i w:val="1"/>
                <w:iCs w:val="1"/>
                <w:color w:val="ffffff"/>
              </w:rPr>
            </w:pPr>
            <w:r w:rsidDel="00000000" w:rsidR="00000000" w:rsidRPr="00000000">
              <w:rPr>
                <w:b w:val="1"/>
                <w:bCs w:val="1"/>
                <w:i w:val="1"/>
                <w:iCs w:val="1"/>
                <w:color w:val="ffffff"/>
                <w:rtl w:val="0"/>
              </w:rPr>
              <w:t xml:space="preserve">Você percebeu que...?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before="200" w:line="276" w:lineRule="auto"/>
              <w:jc w:val="both"/>
              <w:rPr>
                <w:sz w:val="24"/>
                <w:szCs w:val="24"/>
              </w:rPr>
            </w:pPr>
            <w:r w:rsidDel="00000000" w:rsidR="00000000" w:rsidRPr="00000000">
              <w:rPr>
                <w:b w:val="1"/>
                <w:bCs w:val="1"/>
                <w:sz w:val="24"/>
                <w:szCs w:val="24"/>
                <w:rtl w:val="0"/>
              </w:rPr>
              <w:t xml:space="preserve">a.1)</w:t>
            </w:r>
            <w:r w:rsidDel="00000000" w:rsidR="00000000" w:rsidRPr="00000000">
              <w:rPr>
                <w:sz w:val="24"/>
                <w:szCs w:val="24"/>
                <w:rtl w:val="0"/>
              </w:rPr>
              <w:t xml:space="preserve"> Ao classificar os números em um diagrama de Venn, as crianças serão capazes de ver que todos os múltiplos de quatro também são múltiplos de dois. O contrário não se aplica, pois nem todos os múltiplos de dois também são múltiplos de quatro.</w:t>
            </w:r>
            <w:r w:rsidDel="00000000" w:rsidR="00000000" w:rsidRPr="00000000">
              <w:drawing>
                <wp:anchor allowOverlap="1" behindDoc="0" distB="114300" distT="114300" distL="114300" distR="114300" hidden="0" layoutInCell="1" locked="0" relativeHeight="0" simplePos="0">
                  <wp:simplePos x="0" y="0"/>
                  <wp:positionH relativeFrom="column">
                    <wp:posOffset>4371975</wp:posOffset>
                  </wp:positionH>
                  <wp:positionV relativeFrom="paragraph">
                    <wp:posOffset>619125</wp:posOffset>
                  </wp:positionV>
                  <wp:extent cx="1932062" cy="1232040"/>
                  <wp:effectExtent b="0" l="0" r="0" t="0"/>
                  <wp:wrapSquare wrapText="bothSides" distB="114300" distT="114300" distL="114300" distR="114300"/>
                  <wp:docPr id="9"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932062" cy="1232040"/>
                          </a:xfrm>
                          <a:prstGeom prst="rect"/>
                          <a:ln/>
                        </pic:spPr>
                      </pic:pic>
                    </a:graphicData>
                  </a:graphic>
                </wp:anchor>
              </w:drawing>
            </w:r>
          </w:p>
          <w:p w:rsidR="00000000" w:rsidDel="00000000" w:rsidP="00000000" w:rsidRDefault="00000000" w:rsidRPr="00000000" w14:paraId="00000079">
            <w:pPr>
              <w:widowControl w:val="0"/>
              <w:spacing w:before="200" w:line="276" w:lineRule="auto"/>
              <w:jc w:val="both"/>
              <w:rPr>
                <w:sz w:val="24"/>
                <w:szCs w:val="24"/>
              </w:rPr>
            </w:pPr>
            <w:r w:rsidDel="00000000" w:rsidR="00000000" w:rsidRPr="00000000">
              <w:rPr>
                <w:b w:val="1"/>
                <w:bCs w:val="1"/>
                <w:sz w:val="24"/>
                <w:szCs w:val="24"/>
                <w:rtl w:val="0"/>
              </w:rPr>
              <w:t xml:space="preserve">a.2)</w:t>
            </w:r>
            <w:r w:rsidDel="00000000" w:rsidR="00000000" w:rsidRPr="00000000">
              <w:rPr>
                <w:sz w:val="24"/>
                <w:szCs w:val="24"/>
                <w:rtl w:val="0"/>
              </w:rPr>
              <w:t xml:space="preserve"> Faça perguntas para chamar a atenção das crianças para os padrões e conexões.</w:t>
            </w:r>
          </w:p>
          <w:p w:rsidR="00000000" w:rsidDel="00000000" w:rsidP="00000000" w:rsidRDefault="00000000" w:rsidRPr="00000000" w14:paraId="0000007A">
            <w:pPr>
              <w:widowControl w:val="0"/>
              <w:numPr>
                <w:ilvl w:val="0"/>
                <w:numId w:val="3"/>
              </w:numPr>
              <w:spacing w:after="0" w:afterAutospacing="0" w:before="200" w:line="276" w:lineRule="auto"/>
              <w:ind w:left="720" w:hanging="360"/>
              <w:jc w:val="both"/>
              <w:rPr>
                <w:i w:val="1"/>
                <w:iCs w:val="1"/>
                <w:sz w:val="24"/>
                <w:szCs w:val="24"/>
              </w:rPr>
            </w:pPr>
            <w:r w:rsidDel="00000000" w:rsidR="00000000" w:rsidRPr="00000000">
              <w:rPr>
                <w:i w:val="1"/>
                <w:iCs w:val="1"/>
                <w:sz w:val="24"/>
                <w:szCs w:val="24"/>
                <w:rtl w:val="0"/>
              </w:rPr>
              <w:t xml:space="preserve">‘Qual parte não tem nenhum número? Por que?’ </w:t>
            </w:r>
          </w:p>
          <w:p w:rsidR="00000000" w:rsidDel="00000000" w:rsidP="00000000" w:rsidRDefault="00000000" w:rsidRPr="00000000" w14:paraId="0000007B">
            <w:pPr>
              <w:widowControl w:val="0"/>
              <w:numPr>
                <w:ilvl w:val="0"/>
                <w:numId w:val="3"/>
              </w:numPr>
              <w:spacing w:after="0" w:afterAutospacing="0" w:before="0" w:beforeAutospacing="0" w:line="276" w:lineRule="auto"/>
              <w:ind w:left="720" w:hanging="360"/>
              <w:jc w:val="both"/>
              <w:rPr>
                <w:i w:val="1"/>
                <w:iCs w:val="1"/>
                <w:sz w:val="24"/>
                <w:szCs w:val="24"/>
              </w:rPr>
            </w:pPr>
            <w:r w:rsidDel="00000000" w:rsidR="00000000" w:rsidRPr="00000000">
              <w:rPr>
                <w:i w:val="1"/>
                <w:iCs w:val="1"/>
                <w:sz w:val="24"/>
                <w:szCs w:val="24"/>
                <w:rtl w:val="0"/>
              </w:rPr>
              <w:t xml:space="preserve">‘O que você reparou sobre os números na parte que os conjuntos se sobrepõe?’ </w:t>
            </w:r>
          </w:p>
          <w:p w:rsidR="00000000" w:rsidDel="00000000" w:rsidP="00000000" w:rsidRDefault="00000000" w:rsidRPr="00000000" w14:paraId="0000007C">
            <w:pPr>
              <w:widowControl w:val="0"/>
              <w:numPr>
                <w:ilvl w:val="0"/>
                <w:numId w:val="3"/>
              </w:numPr>
              <w:spacing w:before="0" w:beforeAutospacing="0" w:line="276" w:lineRule="auto"/>
              <w:ind w:left="720" w:hanging="360"/>
              <w:jc w:val="both"/>
              <w:rPr>
                <w:i w:val="1"/>
                <w:iCs w:val="1"/>
                <w:sz w:val="24"/>
                <w:szCs w:val="24"/>
              </w:rPr>
            </w:pPr>
            <w:r w:rsidDel="00000000" w:rsidR="00000000" w:rsidRPr="00000000">
              <w:rPr>
                <w:i w:val="1"/>
                <w:iCs w:val="1"/>
                <w:sz w:val="24"/>
                <w:szCs w:val="24"/>
                <w:rtl w:val="0"/>
              </w:rPr>
              <w:t xml:space="preserve">‘O que você reparou sobre os números que não estão dentro de um círculo?’ </w:t>
            </w:r>
          </w:p>
          <w:p w:rsidR="00000000" w:rsidDel="00000000" w:rsidP="00000000" w:rsidRDefault="00000000" w:rsidRPr="00000000" w14:paraId="0000007D">
            <w:pPr>
              <w:widowControl w:val="0"/>
              <w:spacing w:before="200" w:line="276" w:lineRule="auto"/>
              <w:ind w:left="0" w:firstLine="0"/>
              <w:jc w:val="both"/>
              <w:rPr>
                <w:sz w:val="24"/>
                <w:szCs w:val="24"/>
              </w:rPr>
            </w:pPr>
            <w:r w:rsidDel="00000000" w:rsidR="00000000" w:rsidRPr="00000000">
              <w:rPr>
                <w:sz w:val="24"/>
                <w:szCs w:val="24"/>
                <w:rtl w:val="0"/>
              </w:rPr>
              <w:t xml:space="preserve">Isso desenvolve a compreensão da relação de dobrar e reduzir à metade entre essas tabuadas. </w:t>
            </w:r>
          </w:p>
          <w:p w:rsidR="00000000" w:rsidDel="00000000" w:rsidP="00000000" w:rsidRDefault="00000000" w:rsidRPr="00000000" w14:paraId="0000007E">
            <w:pPr>
              <w:widowControl w:val="0"/>
              <w:spacing w:before="200" w:line="276" w:lineRule="auto"/>
              <w:jc w:val="both"/>
              <w:rPr>
                <w:sz w:val="24"/>
                <w:szCs w:val="24"/>
              </w:rPr>
            </w:pPr>
            <w:r w:rsidDel="00000000" w:rsidR="00000000" w:rsidRPr="00000000">
              <w:rPr>
                <w:b w:val="1"/>
                <w:bCs w:val="1"/>
                <w:sz w:val="24"/>
                <w:szCs w:val="24"/>
                <w:rtl w:val="0"/>
              </w:rPr>
              <w:t xml:space="preserve">b.1) </w:t>
            </w:r>
            <w:r w:rsidDel="00000000" w:rsidR="00000000" w:rsidRPr="00000000">
              <w:rPr>
                <w:sz w:val="24"/>
                <w:szCs w:val="24"/>
                <w:rtl w:val="0"/>
              </w:rPr>
              <w:t xml:space="preserve">As crianças devem ter tempo para explorar padrões nas tabuadas. Por exemplo, na tabuada do oito, as crianças serão capazes de ver o seguinte:</w:t>
            </w:r>
          </w:p>
          <w:p w:rsidR="00000000" w:rsidDel="00000000" w:rsidP="00000000" w:rsidRDefault="00000000" w:rsidRPr="00000000" w14:paraId="0000007F">
            <w:pPr>
              <w:widowControl w:val="0"/>
              <w:numPr>
                <w:ilvl w:val="0"/>
                <w:numId w:val="1"/>
              </w:numPr>
              <w:spacing w:after="0" w:afterAutospacing="0" w:before="200" w:line="276" w:lineRule="auto"/>
              <w:ind w:left="720" w:hanging="360"/>
              <w:jc w:val="both"/>
              <w:rPr>
                <w:sz w:val="24"/>
                <w:szCs w:val="24"/>
                <w:u w:val="none"/>
              </w:rPr>
            </w:pPr>
            <w:r w:rsidDel="00000000" w:rsidR="00000000" w:rsidRPr="00000000">
              <w:rPr>
                <w:sz w:val="24"/>
                <w:szCs w:val="24"/>
                <w:rtl w:val="0"/>
              </w:rPr>
              <w:t xml:space="preserve">Os produtos são todos números pares.</w:t>
            </w:r>
          </w:p>
          <w:p w:rsidR="00000000" w:rsidDel="00000000" w:rsidP="00000000" w:rsidRDefault="00000000" w:rsidRPr="00000000" w14:paraId="00000080">
            <w:pPr>
              <w:widowControl w:val="0"/>
              <w:numPr>
                <w:ilvl w:val="0"/>
                <w:numId w:val="1"/>
              </w:numPr>
              <w:spacing w:after="0" w:afterAutospacing="0" w:before="0" w:beforeAutospacing="0" w:line="276" w:lineRule="auto"/>
              <w:ind w:left="720" w:hanging="360"/>
              <w:jc w:val="both"/>
              <w:rPr>
                <w:sz w:val="24"/>
                <w:szCs w:val="24"/>
                <w:u w:val="none"/>
              </w:rPr>
            </w:pPr>
            <w:r w:rsidDel="00000000" w:rsidR="00000000" w:rsidRPr="00000000">
              <w:rPr>
                <w:sz w:val="24"/>
                <w:szCs w:val="24"/>
                <w:rtl w:val="0"/>
              </w:rPr>
              <w:t xml:space="preserve">Os produtos na tabuada do oito também são produtos das tabuadas do dois e do quatro.  </w:t>
            </w:r>
          </w:p>
          <w:p w:rsidR="00000000" w:rsidDel="00000000" w:rsidP="00000000" w:rsidRDefault="00000000" w:rsidRPr="00000000" w14:paraId="00000081">
            <w:pPr>
              <w:widowControl w:val="0"/>
              <w:numPr>
                <w:ilvl w:val="0"/>
                <w:numId w:val="1"/>
              </w:numPr>
              <w:spacing w:before="0" w:beforeAutospacing="0" w:line="276" w:lineRule="auto"/>
              <w:ind w:left="720" w:hanging="360"/>
              <w:jc w:val="both"/>
              <w:rPr>
                <w:sz w:val="24"/>
                <w:szCs w:val="24"/>
                <w:u w:val="none"/>
              </w:rPr>
            </w:pPr>
            <w:r w:rsidDel="00000000" w:rsidR="00000000" w:rsidRPr="00000000">
              <w:rPr>
                <w:sz w:val="24"/>
                <w:szCs w:val="24"/>
                <w:rtl w:val="0"/>
              </w:rPr>
              <w:t xml:space="preserve">Trabalhando em sequência pela lista, o produto aumenta em oito a cada vez.</w:t>
            </w:r>
          </w:p>
          <w:p w:rsidR="00000000" w:rsidDel="00000000" w:rsidP="00000000" w:rsidRDefault="00000000" w:rsidRPr="00000000" w14:paraId="00000082">
            <w:pPr>
              <w:widowControl w:val="0"/>
              <w:spacing w:before="200" w:lineRule="auto"/>
              <w:jc w:val="both"/>
              <w:rPr>
                <w:sz w:val="24"/>
                <w:szCs w:val="24"/>
              </w:rPr>
            </w:pPr>
            <w:r w:rsidDel="00000000" w:rsidR="00000000" w:rsidRPr="00000000">
              <w:rPr>
                <w:sz w:val="24"/>
                <w:szCs w:val="24"/>
                <w:rtl w:val="0"/>
              </w:rPr>
              <w:t xml:space="preserve">Concentre-se no fato de que múltiplos adjacentes de oito têm uma diferença de oito. Esse conhecimento pode então ser utilizado para encontrar o próximo ou o anterior múltiplo de oito a partir de qualquer múltiplo dado, como mostrado na linha numérica e na matriz.</w:t>
            </w:r>
          </w:p>
          <w:p w:rsidR="00000000" w:rsidDel="00000000" w:rsidP="00000000" w:rsidRDefault="00000000" w:rsidRPr="00000000" w14:paraId="00000083">
            <w:pPr>
              <w:widowControl w:val="0"/>
              <w:spacing w:before="200" w:lineRule="auto"/>
              <w:jc w:val="both"/>
              <w:rPr>
                <w:sz w:val="24"/>
                <w:szCs w:val="24"/>
              </w:rPr>
            </w:pPr>
            <w:r w:rsidDel="00000000" w:rsidR="00000000" w:rsidRPr="00000000">
              <w:rPr>
                <w:sz w:val="24"/>
                <w:szCs w:val="24"/>
                <w:rtl w:val="0"/>
              </w:rPr>
              <w:t xml:space="preserve">    </w:t>
            </w:r>
            <w:r w:rsidDel="00000000" w:rsidR="00000000" w:rsidRPr="00000000">
              <w:rPr>
                <w:sz w:val="24"/>
                <w:szCs w:val="24"/>
              </w:rPr>
              <w:drawing>
                <wp:inline distB="114300" distT="114300" distL="114300" distR="114300">
                  <wp:extent cx="3162300" cy="876300"/>
                  <wp:effectExtent b="0" l="0" r="0" t="0"/>
                  <wp:docPr id="17" name="image17.png"/>
                  <a:graphic>
                    <a:graphicData uri="http://schemas.openxmlformats.org/drawingml/2006/picture">
                      <pic:pic>
                        <pic:nvPicPr>
                          <pic:cNvPr id="0" name="image17.png"/>
                          <pic:cNvPicPr preferRelativeResize="0"/>
                        </pic:nvPicPr>
                        <pic:blipFill>
                          <a:blip r:embed="rId10"/>
                          <a:srcRect b="0" l="0" r="0" t="0"/>
                          <a:stretch>
                            <a:fillRect/>
                          </a:stretch>
                        </pic:blipFill>
                        <pic:spPr>
                          <a:xfrm>
                            <a:off x="0" y="0"/>
                            <a:ext cx="3162300" cy="876300"/>
                          </a:xfrm>
                          <a:prstGeom prst="rect"/>
                          <a:ln/>
                        </pic:spPr>
                      </pic:pic>
                    </a:graphicData>
                  </a:graphic>
                </wp:inline>
              </w:drawing>
            </w:r>
            <w:r w:rsidDel="00000000" w:rsidR="00000000" w:rsidRPr="00000000">
              <w:rPr>
                <w:sz w:val="24"/>
                <w:szCs w:val="24"/>
                <w:rtl w:val="0"/>
              </w:rPr>
              <w:t xml:space="preserve">           </w:t>
            </w:r>
            <w:r w:rsidDel="00000000" w:rsidR="00000000" w:rsidRPr="00000000">
              <w:rPr>
                <w:sz w:val="24"/>
                <w:szCs w:val="24"/>
              </w:rPr>
              <w:drawing>
                <wp:inline distB="114300" distT="114300" distL="114300" distR="114300">
                  <wp:extent cx="2095500" cy="1343025"/>
                  <wp:effectExtent b="0" l="0" r="0" t="0"/>
                  <wp:docPr id="1"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2095500" cy="1343025"/>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widowControl w:val="0"/>
              <w:spacing w:before="200" w:line="276" w:lineRule="auto"/>
              <w:jc w:val="both"/>
              <w:rPr>
                <w:sz w:val="24"/>
                <w:szCs w:val="24"/>
              </w:rPr>
            </w:pPr>
            <w:r w:rsidDel="00000000" w:rsidR="00000000" w:rsidRPr="00000000">
              <w:rPr>
                <w:b w:val="1"/>
                <w:bCs w:val="1"/>
                <w:sz w:val="24"/>
                <w:szCs w:val="24"/>
                <w:rtl w:val="0"/>
              </w:rPr>
              <w:t xml:space="preserve">c. 1) </w:t>
            </w:r>
            <w:r w:rsidDel="00000000" w:rsidR="00000000" w:rsidRPr="00000000">
              <w:rPr>
                <w:sz w:val="24"/>
                <w:szCs w:val="24"/>
                <w:rtl w:val="0"/>
              </w:rPr>
              <w:t xml:space="preserve">As crianças conseguem calcular 7 × 6 para aí dobrar e encontrar 7 × 12.</w:t>
            </w:r>
          </w:p>
        </w:tc>
      </w:tr>
    </w:tbl>
    <w:p w:rsidR="00000000" w:rsidDel="00000000" w:rsidP="00000000" w:rsidRDefault="00000000" w:rsidRPr="00000000" w14:paraId="00000085">
      <w:pPr>
        <w:spacing w:before="200" w:lineRule="auto"/>
        <w:ind w:left="-566.9291338582677" w:right="-607.7952755905511" w:firstLine="0"/>
        <w:jc w:val="left"/>
        <w:rPr>
          <w:sz w:val="10"/>
          <w:szCs w:val="10"/>
        </w:rPr>
      </w:pPr>
      <w:r w:rsidDel="00000000" w:rsidR="00000000" w:rsidRPr="00000000">
        <w:rPr>
          <w:rtl w:val="0"/>
        </w:rPr>
      </w:r>
    </w:p>
    <w:tbl>
      <w:tblPr>
        <w:tblStyle w:val="Table6"/>
        <w:tblW w:w="1032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20"/>
        <w:tblGridChange w:id="0">
          <w:tblGrid>
            <w:gridCol w:w="103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after="200" w:line="276" w:lineRule="auto"/>
              <w:ind w:right="17.00787401574928"/>
              <w:jc w:val="both"/>
              <w:rPr>
                <w:b w:val="1"/>
                <w:bCs w:val="1"/>
                <w:color w:val="347574"/>
                <w:sz w:val="12"/>
                <w:szCs w:val="12"/>
              </w:rPr>
            </w:pPr>
            <w:r w:rsidDel="00000000" w:rsidR="00000000" w:rsidRPr="00000000">
              <w:rPr>
                <w:b w:val="1"/>
                <w:bCs w:val="1"/>
                <w:color w:val="347574"/>
                <w:sz w:val="26"/>
                <w:szCs w:val="26"/>
                <w:rtl w:val="0"/>
              </w:rPr>
              <w:t xml:space="preserve">Relação entre tabuadas de multiplicação</w:t>
            </w:r>
            <w:r w:rsidDel="00000000" w:rsidR="00000000" w:rsidRPr="00000000">
              <w:rPr>
                <w:rtl w:val="0"/>
              </w:rPr>
            </w:r>
          </w:p>
          <w:p w:rsidR="00000000" w:rsidDel="00000000" w:rsidP="00000000" w:rsidRDefault="00000000" w:rsidRPr="00000000" w14:paraId="00000087">
            <w:pPr>
              <w:widowControl w:val="0"/>
              <w:spacing w:after="200" w:line="276" w:lineRule="auto"/>
              <w:ind w:right="17.00787401574928"/>
              <w:jc w:val="both"/>
              <w:rPr>
                <w:sz w:val="24"/>
                <w:szCs w:val="24"/>
              </w:rPr>
            </w:pPr>
            <w:r w:rsidDel="00000000" w:rsidR="00000000" w:rsidRPr="00000000">
              <w:rPr>
                <w:sz w:val="24"/>
                <w:szCs w:val="24"/>
                <w:rtl w:val="0"/>
              </w:rPr>
              <w:t xml:space="preserve">Nesta seção, será explorada a relação entre as tabuadas de dois, quatro, oito e três, seis, nove, para apoiar as crianças na capacidade de derivar fatos de multiplicação.</w:t>
            </w:r>
            <w:r w:rsidDel="00000000" w:rsidR="00000000" w:rsidRPr="00000000">
              <w:drawing>
                <wp:anchor allowOverlap="1" behindDoc="0" distB="114300" distT="114300" distL="114300" distR="114300" hidden="0" layoutInCell="1" locked="0" relativeHeight="0" simplePos="0">
                  <wp:simplePos x="0" y="0"/>
                  <wp:positionH relativeFrom="column">
                    <wp:posOffset>4219575</wp:posOffset>
                  </wp:positionH>
                  <wp:positionV relativeFrom="paragraph">
                    <wp:posOffset>178549</wp:posOffset>
                  </wp:positionV>
                  <wp:extent cx="2181225" cy="2133600"/>
                  <wp:effectExtent b="0" l="0" r="0" t="0"/>
                  <wp:wrapSquare wrapText="bothSides" distB="114300" distT="114300" distL="114300" distR="114300"/>
                  <wp:docPr id="11"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2181225" cy="2133600"/>
                          </a:xfrm>
                          <a:prstGeom prst="rect"/>
                          <a:ln/>
                        </pic:spPr>
                      </pic:pic>
                    </a:graphicData>
                  </a:graphic>
                </wp:anchor>
              </w:drawing>
            </w:r>
          </w:p>
          <w:p w:rsidR="00000000" w:rsidDel="00000000" w:rsidP="00000000" w:rsidRDefault="00000000" w:rsidRPr="00000000" w14:paraId="00000088">
            <w:pPr>
              <w:widowControl w:val="0"/>
              <w:spacing w:after="200" w:line="276" w:lineRule="auto"/>
              <w:ind w:right="17.00787401574928"/>
              <w:jc w:val="both"/>
              <w:rPr>
                <w:sz w:val="24"/>
                <w:szCs w:val="24"/>
              </w:rPr>
            </w:pPr>
            <w:r w:rsidDel="00000000" w:rsidR="00000000" w:rsidRPr="00000000">
              <w:rPr>
                <w:sz w:val="24"/>
                <w:szCs w:val="24"/>
                <w:rtl w:val="0"/>
              </w:rPr>
              <w:t xml:space="preserve">Embora esta seção esteja focada nas relações entre as tabuadas, vale ressaltar que, para que as crianças se tornem fluentes, além de usar as conexões discutidas, elas devem ter uma compreensão sólida de como as tabuadas são construídas. Como em todas as tabuadas, será necessário praticar regularmente para desenvolver a fluência, tanto ao recitar a tabuadas, por exemplo, 'Um quatro é quatro, dois quatros são oito</w:t>
            </w:r>
            <w:r w:rsidDel="00000000" w:rsidR="00000000" w:rsidRPr="00000000">
              <w:rPr>
                <w:b w:val="1"/>
                <w:bCs w:val="1"/>
                <w:sz w:val="24"/>
                <w:szCs w:val="24"/>
                <w:rtl w:val="0"/>
              </w:rPr>
              <w:t xml:space="preserve">...</w:t>
            </w:r>
            <w:r w:rsidDel="00000000" w:rsidR="00000000" w:rsidRPr="00000000">
              <w:rPr>
                <w:sz w:val="24"/>
                <w:szCs w:val="24"/>
                <w:rtl w:val="0"/>
              </w:rPr>
              <w:t xml:space="preserve">' quanto com fatos de multiplicação isolados, por exemplo, 'Eu sei que sete vezes quatro são 28'.</w:t>
            </w:r>
          </w:p>
          <w:p w:rsidR="00000000" w:rsidDel="00000000" w:rsidP="00000000" w:rsidRDefault="00000000" w:rsidRPr="00000000" w14:paraId="00000089">
            <w:pPr>
              <w:widowControl w:val="0"/>
              <w:spacing w:after="200" w:line="276" w:lineRule="auto"/>
              <w:ind w:left="0" w:right="17.00787401574928" w:firstLine="0"/>
              <w:jc w:val="both"/>
              <w:rPr>
                <w:b w:val="1"/>
                <w:bCs w:val="1"/>
                <w:color w:val="347574"/>
                <w:sz w:val="24"/>
                <w:szCs w:val="24"/>
              </w:rPr>
            </w:pPr>
            <w:r w:rsidDel="00000000" w:rsidR="00000000" w:rsidRPr="00000000">
              <w:rPr>
                <w:b w:val="1"/>
                <w:bCs w:val="1"/>
                <w:color w:val="347574"/>
                <w:sz w:val="24"/>
                <w:szCs w:val="24"/>
                <w:rtl w:val="0"/>
              </w:rPr>
              <w:t xml:space="preserve">Tabuadas do dois, quatro e oito </w:t>
            </w:r>
          </w:p>
          <w:p w:rsidR="00000000" w:rsidDel="00000000" w:rsidP="00000000" w:rsidRDefault="00000000" w:rsidRPr="00000000" w14:paraId="0000008A">
            <w:pPr>
              <w:widowControl w:val="0"/>
              <w:spacing w:after="200" w:line="276" w:lineRule="auto"/>
              <w:ind w:right="17.00787401574928"/>
              <w:jc w:val="both"/>
              <w:rPr>
                <w:sz w:val="24"/>
                <w:szCs w:val="24"/>
              </w:rPr>
            </w:pPr>
            <w:r w:rsidDel="00000000" w:rsidR="00000000" w:rsidRPr="00000000">
              <w:rPr>
                <w:sz w:val="24"/>
                <w:szCs w:val="24"/>
                <w:rtl w:val="0"/>
              </w:rPr>
              <w:t xml:space="preserve">As crianças </w:t>
            </w:r>
            <w:r w:rsidDel="00000000" w:rsidR="00000000" w:rsidRPr="00000000">
              <w:rPr>
                <w:sz w:val="24"/>
                <w:szCs w:val="24"/>
                <w:rtl w:val="0"/>
              </w:rPr>
              <w:t xml:space="preserve">estarão</w:t>
            </w:r>
            <w:r w:rsidDel="00000000" w:rsidR="00000000" w:rsidRPr="00000000">
              <w:rPr>
                <w:sz w:val="24"/>
                <w:szCs w:val="24"/>
                <w:rtl w:val="0"/>
              </w:rPr>
              <w:t xml:space="preserve"> familiarizadas com as tabuadas do dois, cinco e dez antes de desenvolverem as tabuadas do quatro e do oito. Elas também devem ter tido experiência com o dobrar e reduzir à metade.</w:t>
            </w:r>
          </w:p>
          <w:p w:rsidR="00000000" w:rsidDel="00000000" w:rsidP="00000000" w:rsidRDefault="00000000" w:rsidRPr="00000000" w14:paraId="0000008B">
            <w:pPr>
              <w:widowControl w:val="0"/>
              <w:spacing w:after="200" w:line="276" w:lineRule="auto"/>
              <w:ind w:right="17.00787401574928"/>
              <w:jc w:val="both"/>
              <w:rPr>
                <w:sz w:val="24"/>
                <w:szCs w:val="24"/>
              </w:rPr>
            </w:pPr>
            <w:r w:rsidDel="00000000" w:rsidR="00000000" w:rsidRPr="00000000">
              <w:rPr>
                <w:sz w:val="24"/>
                <w:szCs w:val="24"/>
                <w:rtl w:val="0"/>
              </w:rPr>
              <w:t xml:space="preserve">É importante que as crianças compreendam que, ao aprenderem as tabuadas do quatro e do oito, elas não têm 26 fatos novos para aprender: alguns fatos já são conhecidos através da comutatividade e outros são fatos relacionados ao dobrar. As crianças já terão explorado a relação de dobrar ao aprenderem as tabuadas do cinco e do dez.</w:t>
            </w:r>
          </w:p>
          <w:p w:rsidR="00000000" w:rsidDel="00000000" w:rsidP="00000000" w:rsidRDefault="00000000" w:rsidRPr="00000000" w14:paraId="0000008C">
            <w:pPr>
              <w:widowControl w:val="0"/>
              <w:spacing w:after="200" w:line="276" w:lineRule="auto"/>
              <w:ind w:right="17.00787401574928"/>
              <w:jc w:val="center"/>
              <w:rPr>
                <w:sz w:val="24"/>
                <w:szCs w:val="24"/>
              </w:rPr>
            </w:pPr>
            <w:r w:rsidDel="00000000" w:rsidR="00000000" w:rsidRPr="00000000">
              <w:rPr>
                <w:sz w:val="24"/>
                <w:szCs w:val="24"/>
              </w:rPr>
              <w:drawing>
                <wp:inline distB="114300" distT="114300" distL="114300" distR="114300">
                  <wp:extent cx="4638675" cy="1314450"/>
                  <wp:effectExtent b="0" l="0" r="0" t="0"/>
                  <wp:docPr id="6"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4638675" cy="1314450"/>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widowControl w:val="0"/>
              <w:spacing w:after="200" w:line="276" w:lineRule="auto"/>
              <w:ind w:right="17.00787401574928"/>
              <w:jc w:val="both"/>
              <w:rPr>
                <w:sz w:val="24"/>
                <w:szCs w:val="24"/>
              </w:rPr>
            </w:pPr>
            <w:r w:rsidDel="00000000" w:rsidR="00000000" w:rsidRPr="00000000">
              <w:rPr>
                <w:sz w:val="24"/>
                <w:szCs w:val="24"/>
                <w:rtl w:val="0"/>
              </w:rPr>
              <w:t xml:space="preserve">Discuta a relação entre o números de dois e o números de quatro, em termos de grupos de dois ou grupos de quatro, usando uma representação pictórica antes de utilizar um objeto manipulável, como fichas ou contadores para os grupos. </w:t>
            </w:r>
          </w:p>
          <w:p w:rsidR="00000000" w:rsidDel="00000000" w:rsidP="00000000" w:rsidRDefault="00000000" w:rsidRPr="00000000" w14:paraId="0000008E">
            <w:pPr>
              <w:widowControl w:val="0"/>
              <w:spacing w:after="200" w:line="276" w:lineRule="auto"/>
              <w:ind w:right="17.00787401574928"/>
              <w:jc w:val="both"/>
              <w:rPr>
                <w:sz w:val="24"/>
                <w:szCs w:val="24"/>
              </w:rPr>
            </w:pPr>
            <w:r w:rsidDel="00000000" w:rsidR="00000000" w:rsidRPr="00000000">
              <w:rPr>
                <w:sz w:val="24"/>
                <w:szCs w:val="24"/>
                <w:rtl w:val="0"/>
              </w:rPr>
              <w:t xml:space="preserve">A partir disso, as crianças devem deduzir que para cada grupo de quatro, existem dois grupos de dois.</w:t>
            </w:r>
          </w:p>
          <w:p w:rsidR="00000000" w:rsidDel="00000000" w:rsidP="00000000" w:rsidRDefault="00000000" w:rsidRPr="00000000" w14:paraId="0000008F">
            <w:pPr>
              <w:widowControl w:val="0"/>
              <w:spacing w:after="200" w:line="276" w:lineRule="auto"/>
              <w:ind w:right="17.00787401574928"/>
              <w:jc w:val="both"/>
              <w:rPr>
                <w:sz w:val="24"/>
                <w:szCs w:val="24"/>
              </w:rPr>
            </w:pPr>
            <w:r w:rsidDel="00000000" w:rsidR="00000000" w:rsidRPr="00000000">
              <w:rPr>
                <w:sz w:val="24"/>
                <w:szCs w:val="24"/>
                <w:rtl w:val="0"/>
              </w:rPr>
              <w:t xml:space="preserve">A linguagem de dobrar e reduzir à metade pode então ser usada para comparar duas equações com o mesmo produto, por exemplo, 6 × 2 = 12 e 3 × 4 = 12.</w:t>
            </w:r>
          </w:p>
          <w:p w:rsidR="00000000" w:rsidDel="00000000" w:rsidP="00000000" w:rsidRDefault="00000000" w:rsidRPr="00000000" w14:paraId="00000090">
            <w:pPr>
              <w:widowControl w:val="0"/>
              <w:spacing w:after="200" w:line="276" w:lineRule="auto"/>
              <w:ind w:right="17.00787401574928"/>
              <w:jc w:val="both"/>
              <w:rPr>
                <w:sz w:val="24"/>
                <w:szCs w:val="24"/>
              </w:rPr>
            </w:pPr>
            <w:r w:rsidDel="00000000" w:rsidR="00000000" w:rsidRPr="00000000">
              <w:rPr>
                <w:sz w:val="24"/>
                <w:szCs w:val="24"/>
                <w:rtl w:val="0"/>
              </w:rPr>
              <w:t xml:space="preserve">Se mostrarmos esses cálculos de maneira pareada …</w:t>
            </w:r>
          </w:p>
          <w:p w:rsidR="00000000" w:rsidDel="00000000" w:rsidP="00000000" w:rsidRDefault="00000000" w:rsidRPr="00000000" w14:paraId="00000091">
            <w:pPr>
              <w:widowControl w:val="0"/>
              <w:spacing w:after="200" w:lineRule="auto"/>
              <w:ind w:right="17.00787401574928"/>
              <w:jc w:val="center"/>
              <w:rPr>
                <w:sz w:val="24"/>
                <w:szCs w:val="24"/>
              </w:rPr>
            </w:pPr>
            <w:r w:rsidDel="00000000" w:rsidR="00000000" w:rsidRPr="00000000">
              <w:rPr>
                <w:sz w:val="24"/>
                <w:szCs w:val="24"/>
              </w:rPr>
              <w:drawing>
                <wp:inline distB="114300" distT="114300" distL="114300" distR="114300">
                  <wp:extent cx="1181100" cy="790575"/>
                  <wp:effectExtent b="0" l="0" r="0" t="0"/>
                  <wp:docPr id="14"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1181100" cy="790575"/>
                          </a:xfrm>
                          <a:prstGeom prst="rect"/>
                          <a:ln/>
                        </pic:spPr>
                      </pic:pic>
                    </a:graphicData>
                  </a:graphic>
                </wp:inline>
              </w:drawing>
            </w:r>
            <w:r w:rsidDel="00000000" w:rsidR="00000000" w:rsidRPr="00000000">
              <w:rPr>
                <w:rtl w:val="0"/>
              </w:rPr>
            </w:r>
          </w:p>
          <w:p w:rsidR="00000000" w:rsidDel="00000000" w:rsidP="00000000" w:rsidRDefault="00000000" w:rsidRPr="00000000" w14:paraId="00000092">
            <w:pPr>
              <w:widowControl w:val="0"/>
              <w:spacing w:after="200" w:line="276" w:lineRule="auto"/>
              <w:ind w:right="17.00787401574928"/>
              <w:jc w:val="both"/>
              <w:rPr>
                <w:sz w:val="24"/>
                <w:szCs w:val="24"/>
              </w:rPr>
            </w:pPr>
            <w:r w:rsidDel="00000000" w:rsidR="00000000" w:rsidRPr="00000000">
              <w:rPr>
                <w:sz w:val="24"/>
                <w:szCs w:val="24"/>
                <w:rtl w:val="0"/>
              </w:rPr>
              <w:t xml:space="preserve">Você notará a relação entre o 6 e o 3 (metades) e o 2 e o 4 (dobros) quando apresentarmos esses cálculos de maneira pareada. </w:t>
            </w:r>
          </w:p>
          <w:p w:rsidR="00000000" w:rsidDel="00000000" w:rsidP="00000000" w:rsidRDefault="00000000" w:rsidRPr="00000000" w14:paraId="00000093">
            <w:pPr>
              <w:widowControl w:val="0"/>
              <w:spacing w:after="200" w:line="276" w:lineRule="auto"/>
              <w:ind w:right="17.00787401574928"/>
              <w:jc w:val="center"/>
              <w:rPr>
                <w:sz w:val="24"/>
                <w:szCs w:val="24"/>
              </w:rPr>
            </w:pPr>
            <w:r w:rsidDel="00000000" w:rsidR="00000000" w:rsidRPr="00000000">
              <w:rPr>
                <w:sz w:val="24"/>
                <w:szCs w:val="24"/>
              </w:rPr>
              <w:drawing>
                <wp:inline distB="114300" distT="114300" distL="114300" distR="114300">
                  <wp:extent cx="3009900" cy="923925"/>
                  <wp:effectExtent b="0" l="0" r="0" t="0"/>
                  <wp:docPr id="18"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3009900" cy="923925"/>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widowControl w:val="0"/>
              <w:ind w:right="17.00787401574928"/>
              <w:jc w:val="both"/>
              <w:rPr>
                <w:sz w:val="24"/>
                <w:szCs w:val="24"/>
              </w:rPr>
            </w:pPr>
            <w:r w:rsidDel="00000000" w:rsidR="00000000" w:rsidRPr="00000000">
              <w:rPr>
                <w:sz w:val="24"/>
                <w:szCs w:val="24"/>
                <w:rtl w:val="0"/>
              </w:rPr>
              <w:t xml:space="preserve">Novamente, uma representação pictórica pode ser usada, desta vez com uma linha numérica para demonstrar o número de saltos.</w:t>
            </w:r>
          </w:p>
          <w:p w:rsidR="00000000" w:rsidDel="00000000" w:rsidP="00000000" w:rsidRDefault="00000000" w:rsidRPr="00000000" w14:paraId="00000095">
            <w:pPr>
              <w:widowControl w:val="0"/>
              <w:ind w:right="17.00787401574928"/>
              <w:jc w:val="both"/>
              <w:rPr>
                <w:sz w:val="24"/>
                <w:szCs w:val="24"/>
              </w:rPr>
            </w:pPr>
            <w:r w:rsidDel="00000000" w:rsidR="00000000" w:rsidRPr="00000000">
              <w:rPr>
                <w:rtl w:val="0"/>
              </w:rPr>
            </w:r>
          </w:p>
          <w:p w:rsidR="00000000" w:rsidDel="00000000" w:rsidP="00000000" w:rsidRDefault="00000000" w:rsidRPr="00000000" w14:paraId="00000096">
            <w:pPr>
              <w:widowControl w:val="0"/>
              <w:numPr>
                <w:ilvl w:val="0"/>
                <w:numId w:val="2"/>
              </w:numPr>
              <w:ind w:left="720" w:right="17.00787401574928" w:hanging="360"/>
              <w:jc w:val="left"/>
              <w:rPr>
                <w:i w:val="1"/>
                <w:iCs w:val="1"/>
                <w:sz w:val="24"/>
                <w:szCs w:val="24"/>
              </w:rPr>
            </w:pPr>
            <w:r w:rsidDel="00000000" w:rsidR="00000000" w:rsidRPr="00000000">
              <w:rPr>
                <w:i w:val="1"/>
                <w:iCs w:val="1"/>
                <w:sz w:val="24"/>
                <w:szCs w:val="24"/>
                <w:rtl w:val="0"/>
              </w:rPr>
              <w:t xml:space="preserve">‘ Três vezes quatro é igual a doze, então o dobro de três, </w:t>
            </w:r>
            <w:r w:rsidDel="00000000" w:rsidR="00000000" w:rsidRPr="00000000">
              <w:rPr>
                <w:i w:val="1"/>
                <w:iCs w:val="1"/>
                <w:sz w:val="24"/>
                <w:szCs w:val="24"/>
                <w:rtl w:val="0"/>
              </w:rPr>
              <w:t xml:space="preserve">vezes</w:t>
            </w:r>
            <w:r w:rsidDel="00000000" w:rsidR="00000000" w:rsidRPr="00000000">
              <w:rPr>
                <w:i w:val="1"/>
                <w:iCs w:val="1"/>
                <w:sz w:val="24"/>
                <w:szCs w:val="24"/>
                <w:rtl w:val="0"/>
              </w:rPr>
              <w:t xml:space="preserve"> dois é igual a doze.’</w:t>
            </w:r>
          </w:p>
          <w:p w:rsidR="00000000" w:rsidDel="00000000" w:rsidP="00000000" w:rsidRDefault="00000000" w:rsidRPr="00000000" w14:paraId="00000097">
            <w:pPr>
              <w:widowControl w:val="0"/>
              <w:numPr>
                <w:ilvl w:val="0"/>
                <w:numId w:val="2"/>
              </w:numPr>
              <w:ind w:left="720" w:right="17.00787401574928" w:hanging="360"/>
              <w:jc w:val="left"/>
              <w:rPr>
                <w:i w:val="1"/>
                <w:iCs w:val="1"/>
                <w:sz w:val="24"/>
                <w:szCs w:val="24"/>
              </w:rPr>
            </w:pPr>
            <w:r w:rsidDel="00000000" w:rsidR="00000000" w:rsidRPr="00000000">
              <w:rPr>
                <w:i w:val="1"/>
                <w:iCs w:val="1"/>
                <w:sz w:val="24"/>
                <w:szCs w:val="24"/>
                <w:rtl w:val="0"/>
              </w:rPr>
              <w:t xml:space="preserve">‘Seis vezes dois é igual a doze, então a metade de seis, </w:t>
            </w:r>
            <w:r w:rsidDel="00000000" w:rsidR="00000000" w:rsidRPr="00000000">
              <w:rPr>
                <w:i w:val="1"/>
                <w:iCs w:val="1"/>
                <w:sz w:val="24"/>
                <w:szCs w:val="24"/>
                <w:rtl w:val="0"/>
              </w:rPr>
              <w:t xml:space="preserve">vezes</w:t>
            </w:r>
            <w:r w:rsidDel="00000000" w:rsidR="00000000" w:rsidRPr="00000000">
              <w:rPr>
                <w:i w:val="1"/>
                <w:iCs w:val="1"/>
                <w:sz w:val="24"/>
                <w:szCs w:val="24"/>
                <w:rtl w:val="0"/>
              </w:rPr>
              <w:t xml:space="preserve"> quatro é igual a doze.’</w:t>
            </w:r>
          </w:p>
          <w:p w:rsidR="00000000" w:rsidDel="00000000" w:rsidP="00000000" w:rsidRDefault="00000000" w:rsidRPr="00000000" w14:paraId="00000098">
            <w:pPr>
              <w:widowControl w:val="0"/>
              <w:ind w:left="0" w:right="17.00787401574928" w:firstLine="0"/>
              <w:jc w:val="center"/>
              <w:rPr>
                <w:b w:val="1"/>
                <w:bCs w:val="1"/>
                <w:sz w:val="16"/>
                <w:szCs w:val="16"/>
              </w:rPr>
            </w:pPr>
            <w:r w:rsidDel="00000000" w:rsidR="00000000" w:rsidRPr="00000000">
              <w:rPr>
                <w:rtl w:val="0"/>
              </w:rPr>
            </w:r>
          </w:p>
          <w:p w:rsidR="00000000" w:rsidDel="00000000" w:rsidP="00000000" w:rsidRDefault="00000000" w:rsidRPr="00000000" w14:paraId="00000099">
            <w:pPr>
              <w:widowControl w:val="0"/>
              <w:ind w:left="0" w:right="17.00787401574928" w:firstLine="0"/>
              <w:jc w:val="center"/>
              <w:rPr>
                <w:b w:val="1"/>
                <w:bCs w:val="1"/>
              </w:rPr>
            </w:pPr>
            <w:r w:rsidDel="00000000" w:rsidR="00000000" w:rsidRPr="00000000">
              <w:rPr>
                <w:b w:val="1"/>
                <w:bCs w:val="1"/>
                <w:rtl w:val="0"/>
              </w:rPr>
              <w:t xml:space="preserve">6  números dois</w:t>
            </w:r>
          </w:p>
          <w:p w:rsidR="00000000" w:rsidDel="00000000" w:rsidP="00000000" w:rsidRDefault="00000000" w:rsidRPr="00000000" w14:paraId="0000009A">
            <w:pPr>
              <w:widowControl w:val="0"/>
              <w:ind w:left="0" w:right="17.00787401574928" w:firstLine="0"/>
              <w:jc w:val="center"/>
              <w:rPr>
                <w:b w:val="1"/>
                <w:bCs w:val="1"/>
                <w:color w:val="347574"/>
                <w:sz w:val="24"/>
                <w:szCs w:val="24"/>
              </w:rPr>
            </w:pPr>
            <w:r w:rsidDel="00000000" w:rsidR="00000000" w:rsidRPr="00000000">
              <w:rPr>
                <w:b w:val="1"/>
                <w:bCs w:val="1"/>
                <w:color w:val="347574"/>
                <w:sz w:val="24"/>
                <w:szCs w:val="24"/>
              </w:rPr>
              <w:drawing>
                <wp:inline distB="114300" distT="114300" distL="114300" distR="114300">
                  <wp:extent cx="3143250" cy="1047750"/>
                  <wp:effectExtent b="0" l="0" r="0" t="0"/>
                  <wp:docPr id="1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3143250" cy="1047750"/>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widowControl w:val="0"/>
              <w:ind w:right="17.00787401574928"/>
              <w:jc w:val="center"/>
              <w:rPr>
                <w:b w:val="1"/>
                <w:bCs w:val="1"/>
              </w:rPr>
            </w:pPr>
            <w:r w:rsidDel="00000000" w:rsidR="00000000" w:rsidRPr="00000000">
              <w:rPr>
                <w:b w:val="1"/>
                <w:bCs w:val="1"/>
                <w:rtl w:val="0"/>
              </w:rPr>
              <w:t xml:space="preserve">3 números quatro</w:t>
            </w:r>
          </w:p>
          <w:p w:rsidR="00000000" w:rsidDel="00000000" w:rsidP="00000000" w:rsidRDefault="00000000" w:rsidRPr="00000000" w14:paraId="0000009C">
            <w:pPr>
              <w:widowControl w:val="0"/>
              <w:ind w:right="17.00787401574928"/>
              <w:jc w:val="both"/>
              <w:rPr>
                <w:sz w:val="24"/>
                <w:szCs w:val="24"/>
              </w:rPr>
            </w:pPr>
            <w:r w:rsidDel="00000000" w:rsidR="00000000" w:rsidRPr="00000000">
              <w:rPr>
                <w:rtl w:val="0"/>
              </w:rPr>
            </w:r>
          </w:p>
          <w:p w:rsidR="00000000" w:rsidDel="00000000" w:rsidP="00000000" w:rsidRDefault="00000000" w:rsidRPr="00000000" w14:paraId="0000009D">
            <w:pPr>
              <w:widowControl w:val="0"/>
              <w:ind w:right="17.00787401574928"/>
              <w:jc w:val="both"/>
              <w:rPr>
                <w:sz w:val="24"/>
                <w:szCs w:val="24"/>
              </w:rPr>
            </w:pPr>
            <w:r w:rsidDel="00000000" w:rsidR="00000000" w:rsidRPr="00000000">
              <w:rPr>
                <w:rtl w:val="0"/>
              </w:rPr>
            </w:r>
          </w:p>
          <w:p w:rsidR="00000000" w:rsidDel="00000000" w:rsidP="00000000" w:rsidRDefault="00000000" w:rsidRPr="00000000" w14:paraId="0000009E">
            <w:pPr>
              <w:widowControl w:val="0"/>
              <w:ind w:right="17.00787401574928"/>
              <w:jc w:val="both"/>
              <w:rPr>
                <w:sz w:val="24"/>
                <w:szCs w:val="24"/>
              </w:rPr>
            </w:pPr>
            <w:r w:rsidDel="00000000" w:rsidR="00000000" w:rsidRPr="00000000">
              <w:rPr>
                <w:sz w:val="24"/>
                <w:szCs w:val="24"/>
                <w:rtl w:val="0"/>
              </w:rPr>
              <w:t xml:space="preserve">Da mesma forma que a relação de dobrar e reduzir à metade foi desenvolvida entre as tabuadas do dois e do quatro, ela pode ser explorada entre as tabuadas do quatro e do oito. </w:t>
            </w:r>
          </w:p>
          <w:p w:rsidR="00000000" w:rsidDel="00000000" w:rsidP="00000000" w:rsidRDefault="00000000" w:rsidRPr="00000000" w14:paraId="0000009F">
            <w:pPr>
              <w:widowControl w:val="0"/>
              <w:ind w:right="17.00787401574928"/>
              <w:jc w:val="center"/>
              <w:rPr>
                <w:sz w:val="24"/>
                <w:szCs w:val="24"/>
              </w:rPr>
            </w:pPr>
            <w:r w:rsidDel="00000000" w:rsidR="00000000" w:rsidRPr="00000000">
              <w:rPr>
                <w:sz w:val="24"/>
                <w:szCs w:val="24"/>
              </w:rPr>
              <w:drawing>
                <wp:inline distB="114300" distT="114300" distL="114300" distR="114300">
                  <wp:extent cx="4257675" cy="1620330"/>
                  <wp:effectExtent b="0" l="0" r="0" t="0"/>
                  <wp:docPr id="5"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4257675" cy="1620330"/>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widowControl w:val="0"/>
              <w:ind w:right="17.00787401574928"/>
              <w:jc w:val="center"/>
              <w:rPr>
                <w:sz w:val="24"/>
                <w:szCs w:val="24"/>
              </w:rPr>
            </w:pPr>
            <w:r w:rsidDel="00000000" w:rsidR="00000000" w:rsidRPr="00000000">
              <w:rPr>
                <w:rtl w:val="0"/>
              </w:rPr>
            </w:r>
          </w:p>
          <w:p w:rsidR="00000000" w:rsidDel="00000000" w:rsidP="00000000" w:rsidRDefault="00000000" w:rsidRPr="00000000" w14:paraId="000000A1">
            <w:pPr>
              <w:widowControl w:val="0"/>
              <w:spacing w:after="200" w:lineRule="auto"/>
              <w:ind w:right="17.00787401574928"/>
              <w:jc w:val="both"/>
              <w:rPr>
                <w:sz w:val="24"/>
                <w:szCs w:val="24"/>
              </w:rPr>
            </w:pPr>
            <w:r w:rsidDel="00000000" w:rsidR="00000000" w:rsidRPr="00000000">
              <w:rPr>
                <w:sz w:val="24"/>
                <w:szCs w:val="24"/>
                <w:rtl w:val="0"/>
              </w:rPr>
              <w:t xml:space="preserve">Problemas contextuais podem ser usados para aprofundar a compreensão das crianças.</w:t>
            </w:r>
            <w:r w:rsidDel="00000000" w:rsidR="00000000" w:rsidRPr="00000000">
              <w:drawing>
                <wp:anchor allowOverlap="1" behindDoc="0" distB="114300" distT="114300" distL="114300" distR="114300" hidden="0" layoutInCell="1" locked="0" relativeHeight="0" simplePos="0">
                  <wp:simplePos x="0" y="0"/>
                  <wp:positionH relativeFrom="column">
                    <wp:posOffset>3819525</wp:posOffset>
                  </wp:positionH>
                  <wp:positionV relativeFrom="paragraph">
                    <wp:posOffset>295275</wp:posOffset>
                  </wp:positionV>
                  <wp:extent cx="2538413" cy="956941"/>
                  <wp:effectExtent b="0" l="0" r="0" t="0"/>
                  <wp:wrapSquare wrapText="bothSides" distB="114300" distT="114300" distL="114300" distR="114300"/>
                  <wp:docPr id="3"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2538413" cy="956941"/>
                          </a:xfrm>
                          <a:prstGeom prst="rect"/>
                          <a:ln/>
                        </pic:spPr>
                      </pic:pic>
                    </a:graphicData>
                  </a:graphic>
                </wp:anchor>
              </w:drawing>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center"/>
              <w:rPr>
                <w:b w:val="1"/>
                <w:bCs w:val="1"/>
                <w:color w:val="347574"/>
                <w:sz w:val="24"/>
                <w:szCs w:val="24"/>
              </w:rPr>
            </w:pPr>
            <w:r w:rsidDel="00000000" w:rsidR="00000000" w:rsidRPr="00000000">
              <w:rPr>
                <w:b w:val="1"/>
                <w:bCs w:val="1"/>
                <w:color w:val="347574"/>
                <w:rtl w:val="0"/>
              </w:rPr>
              <w:t xml:space="preserve">Uma turma de crianças pode se sentar ao redor de mesas em grupos de oito ou de quatro. Se elas se sentarem ao redor de mesas em grupos de quatro, precisarão de seis mesas. Quantas mesas precisarão se se sentarem em grupos de oito?</w:t>
            </w:r>
            <w:r w:rsidDel="00000000" w:rsidR="00000000" w:rsidRPr="00000000">
              <w:rPr>
                <w:b w:val="1"/>
                <w:bCs w:val="1"/>
                <w:color w:val="347574"/>
                <w:sz w:val="24"/>
                <w:szCs w:val="24"/>
                <w:rtl w:val="0"/>
              </w:rPr>
              <w:t xml:space="preserv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sz w:val="24"/>
                <w:szCs w:val="24"/>
              </w:rPr>
            </w:pPr>
            <w:r w:rsidDel="00000000" w:rsidR="00000000" w:rsidRPr="00000000">
              <w:rPr>
                <w:sz w:val="24"/>
                <w:szCs w:val="24"/>
                <w:rtl w:val="0"/>
              </w:rPr>
              <w:t xml:space="preserve">As crianças precisarão desenvolver a compreensão de que um múltiplo de oito também é um múltiplo de quatro e dois, mas nem todos os múltiplos de dois e quatro são múltiplos de oito.</w:t>
            </w:r>
            <w:r w:rsidDel="00000000" w:rsidR="00000000" w:rsidRPr="00000000">
              <w:drawing>
                <wp:anchor allowOverlap="1" behindDoc="0" distB="114300" distT="114300" distL="114300" distR="114300" hidden="0" layoutInCell="1" locked="0" relativeHeight="0" simplePos="0">
                  <wp:simplePos x="0" y="0"/>
                  <wp:positionH relativeFrom="column">
                    <wp:posOffset>3785008</wp:posOffset>
                  </wp:positionH>
                  <wp:positionV relativeFrom="paragraph">
                    <wp:posOffset>523875</wp:posOffset>
                  </wp:positionV>
                  <wp:extent cx="2368142" cy="952500"/>
                  <wp:effectExtent b="0" l="0" r="0" t="0"/>
                  <wp:wrapSquare wrapText="bothSides" distB="114300" distT="114300" distL="114300" distR="114300"/>
                  <wp:docPr id="8" name="image8.png"/>
                  <a:graphic>
                    <a:graphicData uri="http://schemas.openxmlformats.org/drawingml/2006/picture">
                      <pic:pic>
                        <pic:nvPicPr>
                          <pic:cNvPr id="0" name="image8.png"/>
                          <pic:cNvPicPr preferRelativeResize="0"/>
                        </pic:nvPicPr>
                        <pic:blipFill>
                          <a:blip r:embed="rId19"/>
                          <a:srcRect b="0" l="0" r="0" t="0"/>
                          <a:stretch>
                            <a:fillRect/>
                          </a:stretch>
                        </pic:blipFill>
                        <pic:spPr>
                          <a:xfrm>
                            <a:off x="0" y="0"/>
                            <a:ext cx="2368142" cy="952500"/>
                          </a:xfrm>
                          <a:prstGeom prst="rect"/>
                          <a:ln/>
                        </pic:spPr>
                      </pic:pic>
                    </a:graphicData>
                  </a:graphic>
                </wp:anchor>
              </w:drawing>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sz w:val="24"/>
                <w:szCs w:val="24"/>
              </w:rPr>
            </w:pPr>
            <w:r w:rsidDel="00000000" w:rsidR="00000000" w:rsidRPr="00000000">
              <w:rPr>
                <w:b w:val="1"/>
                <w:bCs w:val="1"/>
                <w:color w:val="347574"/>
                <w:sz w:val="24"/>
                <w:szCs w:val="24"/>
                <w:rtl w:val="0"/>
              </w:rPr>
              <w:t xml:space="preserve">Tabuadas do três, seis e nove</w:t>
            </w:r>
            <w:r w:rsidDel="00000000" w:rsidR="00000000" w:rsidRPr="00000000">
              <w:rPr>
                <w:sz w:val="24"/>
                <w:szCs w:val="24"/>
                <w:rtl w:val="0"/>
              </w:rPr>
              <w:t xml:space="preserve">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sz w:val="24"/>
                <w:szCs w:val="24"/>
              </w:rPr>
            </w:pPr>
            <w:r w:rsidDel="00000000" w:rsidR="00000000" w:rsidRPr="00000000">
              <w:rPr>
                <w:sz w:val="24"/>
                <w:szCs w:val="24"/>
                <w:rtl w:val="0"/>
              </w:rPr>
              <w:t xml:space="preserve">A relação de dobrar e reduzir à metade entre as tabuadas do três e do seis deve ser explorada da mesma maneira que foi feita para as tabuadas do dois e do quatro, e do quatro e do oito.</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sz w:val="24"/>
                <w:szCs w:val="24"/>
              </w:rPr>
            </w:pPr>
            <w:r w:rsidDel="00000000" w:rsidR="00000000" w:rsidRPr="00000000">
              <w:rPr>
                <w:sz w:val="24"/>
                <w:szCs w:val="24"/>
                <w:rtl w:val="0"/>
              </w:rPr>
              <w:t xml:space="preserve">Além de explorar a relação entre as tabuadas, as crianças também precisam entender a estrutura dentro das tabuadas, identificando que os produtos adjacentes têm uma diferença de seis. Isso pode então ser usado para encontrar o próximo ou anterior múltiplo de 6.</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center"/>
              <w:rPr>
                <w:sz w:val="24"/>
                <w:szCs w:val="24"/>
              </w:rPr>
            </w:pPr>
            <w:r w:rsidDel="00000000" w:rsidR="00000000" w:rsidRPr="00000000">
              <w:rPr>
                <w:sz w:val="24"/>
                <w:szCs w:val="24"/>
              </w:rPr>
              <w:drawing>
                <wp:inline distB="114300" distT="114300" distL="114300" distR="114300">
                  <wp:extent cx="2076450" cy="2675751"/>
                  <wp:effectExtent b="0" l="0" r="0" t="0"/>
                  <wp:docPr id="7" name="image7.png"/>
                  <a:graphic>
                    <a:graphicData uri="http://schemas.openxmlformats.org/drawingml/2006/picture">
                      <pic:pic>
                        <pic:nvPicPr>
                          <pic:cNvPr id="0" name="image7.png"/>
                          <pic:cNvPicPr preferRelativeResize="0"/>
                        </pic:nvPicPr>
                        <pic:blipFill>
                          <a:blip r:embed="rId20"/>
                          <a:srcRect b="1571" l="0" r="0" t="3520"/>
                          <a:stretch>
                            <a:fillRect/>
                          </a:stretch>
                        </pic:blipFill>
                        <pic:spPr>
                          <a:xfrm>
                            <a:off x="0" y="0"/>
                            <a:ext cx="2076450" cy="2675751"/>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sz w:val="24"/>
                <w:szCs w:val="24"/>
              </w:rPr>
            </w:pPr>
            <w:r w:rsidDel="00000000" w:rsidR="00000000" w:rsidRPr="00000000">
              <w:rPr>
                <w:sz w:val="24"/>
                <w:szCs w:val="24"/>
                <w:rtl w:val="0"/>
              </w:rPr>
              <w:t xml:space="preserve">Até este ponto, o foco tem sido na relação de dobrar e reduzir à metade entre as tabuadas. No entanto, a relação entre as tabuadas do três e do nove é de triplicar. Assim como nos exemplos anteriores, é importante que as crianças compreendam que, para cada grupo de nove, há três grupos de três.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sz w:val="24"/>
                <w:szCs w:val="24"/>
              </w:rPr>
            </w:pPr>
            <w:r w:rsidDel="00000000" w:rsidR="00000000" w:rsidRPr="00000000">
              <w:rPr>
                <w:sz w:val="24"/>
                <w:szCs w:val="24"/>
                <w:rtl w:val="0"/>
              </w:rPr>
              <w:t xml:space="preserve">A propriedade distributiva pode ser aplicada para permitir que as crianças encontrem fatos de multiplicação para as tabuadas do onze e doze.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sz w:val="24"/>
                <w:szCs w:val="24"/>
              </w:rPr>
            </w:pPr>
            <w:r w:rsidDel="00000000" w:rsidR="00000000" w:rsidRPr="00000000">
              <w:rPr>
                <w:sz w:val="24"/>
                <w:szCs w:val="24"/>
                <w:rtl w:val="0"/>
              </w:rPr>
              <w:t xml:space="preserve">No entanto, as crianças podem recorrer à compreensão da 'relação de dez e um pouco' ao encontrar a tabuada do onze. Por exemplo, 5 × 11 = 5 × 10 + 5:</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center"/>
              <w:rPr>
                <w:sz w:val="24"/>
                <w:szCs w:val="24"/>
              </w:rPr>
            </w:pPr>
            <w:r w:rsidDel="00000000" w:rsidR="00000000" w:rsidRPr="00000000">
              <w:rPr>
                <w:sz w:val="24"/>
                <w:szCs w:val="24"/>
              </w:rPr>
              <w:drawing>
                <wp:inline distB="114300" distT="114300" distL="114300" distR="114300">
                  <wp:extent cx="1971675" cy="1114425"/>
                  <wp:effectExtent b="0" l="0" r="0" t="0"/>
                  <wp:docPr id="13"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1971675" cy="1114425"/>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sz w:val="24"/>
                <w:szCs w:val="24"/>
              </w:rPr>
            </w:pPr>
            <w:r w:rsidDel="00000000" w:rsidR="00000000" w:rsidRPr="00000000">
              <w:rPr>
                <w:sz w:val="24"/>
                <w:szCs w:val="24"/>
                <w:rtl w:val="0"/>
              </w:rPr>
              <w:t xml:space="preserve">Ao derivar fatos da tabuada do doze, fatos da tabuada do seis podem ser aplicados.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321295</wp:posOffset>
                  </wp:positionV>
                  <wp:extent cx="3286125" cy="2238375"/>
                  <wp:effectExtent b="0" l="0" r="0" t="0"/>
                  <wp:wrapSquare wrapText="bothSides" distB="114300" distT="114300" distL="114300" distR="114300"/>
                  <wp:docPr id="2"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3286125" cy="2238375"/>
                          </a:xfrm>
                          <a:prstGeom prst="rect"/>
                          <a:ln/>
                        </pic:spPr>
                      </pic:pic>
                    </a:graphicData>
                  </a:graphic>
                </wp:anchor>
              </w:drawing>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i w:val="1"/>
                <w:iCs w:val="1"/>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i w:val="1"/>
                <w:iCs w:val="1"/>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i w:val="1"/>
                <w:iCs w:val="1"/>
              </w:rPr>
            </w:pPr>
            <w:r w:rsidDel="00000000" w:rsidR="00000000" w:rsidRPr="00000000">
              <w:rPr>
                <w:i w:val="1"/>
                <w:iCs w:val="1"/>
                <w:rtl w:val="0"/>
              </w:rPr>
              <w:t xml:space="preserve">‘Seis é metade de doze, então cinco </w:t>
            </w:r>
            <w:r w:rsidDel="00000000" w:rsidR="00000000" w:rsidRPr="00000000">
              <w:rPr>
                <w:i w:val="1"/>
                <w:iCs w:val="1"/>
                <w:rtl w:val="0"/>
              </w:rPr>
              <w:t xml:space="preserve">seis’s</w:t>
            </w:r>
            <w:r w:rsidDel="00000000" w:rsidR="00000000" w:rsidRPr="00000000">
              <w:rPr>
                <w:i w:val="1"/>
                <w:iCs w:val="1"/>
                <w:rtl w:val="0"/>
              </w:rPr>
              <w:t xml:space="preserve"> é metade de cinco </w:t>
            </w:r>
            <w:r w:rsidDel="00000000" w:rsidR="00000000" w:rsidRPr="00000000">
              <w:rPr>
                <w:i w:val="1"/>
                <w:iCs w:val="1"/>
                <w:rtl w:val="0"/>
              </w:rPr>
              <w:t xml:space="preserve">doze’s</w:t>
            </w:r>
            <w:r w:rsidDel="00000000" w:rsidR="00000000" w:rsidRPr="00000000">
              <w:rPr>
                <w:i w:val="1"/>
                <w:iCs w:val="1"/>
                <w:rtl w:val="0"/>
              </w:rPr>
              <w:t xml:space="preserve">.’</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i w:val="1"/>
                <w:iCs w:val="1"/>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i w:val="1"/>
                <w:iCs w:val="1"/>
              </w:rPr>
            </w:pPr>
            <w:r w:rsidDel="00000000" w:rsidR="00000000" w:rsidRPr="00000000">
              <w:rPr>
                <w:i w:val="1"/>
                <w:iCs w:val="1"/>
                <w:rtl w:val="0"/>
              </w:rPr>
              <w:t xml:space="preserve">‘Doze é o dobro de seis, então cinco </w:t>
            </w:r>
            <w:r w:rsidDel="00000000" w:rsidR="00000000" w:rsidRPr="00000000">
              <w:rPr>
                <w:i w:val="1"/>
                <w:iCs w:val="1"/>
                <w:rtl w:val="0"/>
              </w:rPr>
              <w:t xml:space="preserve">doze’s</w:t>
            </w:r>
            <w:r w:rsidDel="00000000" w:rsidR="00000000" w:rsidRPr="00000000">
              <w:rPr>
                <w:i w:val="1"/>
                <w:iCs w:val="1"/>
                <w:rtl w:val="0"/>
              </w:rPr>
              <w:t xml:space="preserve"> é o dobro de cinco </w:t>
            </w:r>
            <w:r w:rsidDel="00000000" w:rsidR="00000000" w:rsidRPr="00000000">
              <w:rPr>
                <w:i w:val="1"/>
                <w:iCs w:val="1"/>
                <w:rtl w:val="0"/>
              </w:rPr>
              <w:t xml:space="preserve">seis’s</w:t>
            </w:r>
            <w:r w:rsidDel="00000000" w:rsidR="00000000" w:rsidRPr="00000000">
              <w:rPr>
                <w:i w:val="1"/>
                <w:iCs w:val="1"/>
                <w:rtl w:val="0"/>
              </w:rPr>
              <w:t xml:space="preserve">.’</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i w:val="1"/>
                <w:iCs w:val="1"/>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i w:val="1"/>
                <w:iCs w:val="1"/>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b w:val="1"/>
                <w:bCs w:val="1"/>
                <w:color w:val="347574"/>
                <w:sz w:val="2"/>
                <w:szCs w:val="2"/>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sz w:val="24"/>
                <w:szCs w:val="24"/>
              </w:rPr>
            </w:pPr>
            <w:r w:rsidDel="00000000" w:rsidR="00000000" w:rsidRPr="00000000">
              <w:rPr>
                <w:b w:val="1"/>
                <w:bCs w:val="1"/>
                <w:color w:val="347574"/>
                <w:sz w:val="26"/>
                <w:szCs w:val="26"/>
                <w:rtl w:val="0"/>
              </w:rPr>
              <w:t xml:space="preserve">Erros comuns incluem:</w:t>
            </w:r>
            <w:r w:rsidDel="00000000" w:rsidR="00000000" w:rsidRPr="00000000">
              <w:rPr>
                <w:sz w:val="24"/>
                <w:szCs w:val="24"/>
                <w:rtl w:val="0"/>
              </w:rPr>
              <w:t xml:space="preserve">  </w:t>
            </w:r>
          </w:p>
          <w:p w:rsidR="00000000" w:rsidDel="00000000" w:rsidP="00000000" w:rsidRDefault="00000000" w:rsidRPr="00000000" w14:paraId="000000B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17.00787401574928" w:hanging="360"/>
              <w:jc w:val="both"/>
              <w:rPr>
                <w:sz w:val="24"/>
                <w:szCs w:val="24"/>
                <w:u w:val="none"/>
              </w:rPr>
            </w:pPr>
            <w:r w:rsidDel="00000000" w:rsidR="00000000" w:rsidRPr="00000000">
              <w:rPr>
                <w:sz w:val="24"/>
                <w:szCs w:val="24"/>
                <w:rtl w:val="0"/>
              </w:rPr>
              <w:t xml:space="preserve">Crianças dobrando em vez de triplicar na tabuada do três para a tabuada do nove.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17.00787401574928" w:firstLine="0"/>
              <w:jc w:val="both"/>
              <w:rPr>
                <w:sz w:val="26"/>
                <w:szCs w:val="26"/>
              </w:rPr>
            </w:pPr>
            <w:r w:rsidDel="00000000" w:rsidR="00000000" w:rsidRPr="00000000">
              <w:rPr>
                <w:b w:val="1"/>
                <w:bCs w:val="1"/>
                <w:color w:val="347574"/>
                <w:sz w:val="26"/>
                <w:szCs w:val="26"/>
                <w:rtl w:val="0"/>
              </w:rPr>
              <w:t xml:space="preserve">Prestar atenção</w:t>
            </w:r>
            <w:r w:rsidDel="00000000" w:rsidR="00000000" w:rsidRPr="00000000">
              <w:rPr>
                <w:sz w:val="26"/>
                <w:szCs w:val="26"/>
                <w:rtl w:val="0"/>
              </w:rPr>
              <w:t xml:space="preserve">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00787401574928" w:firstLine="0"/>
              <w:jc w:val="both"/>
              <w:rPr>
                <w:b w:val="1"/>
                <w:bCs w:val="1"/>
                <w:sz w:val="24"/>
                <w:szCs w:val="24"/>
              </w:rPr>
            </w:pPr>
            <w:r w:rsidDel="00000000" w:rsidR="00000000" w:rsidRPr="00000000">
              <w:rPr>
                <w:b w:val="1"/>
                <w:bCs w:val="1"/>
                <w:sz w:val="24"/>
                <w:szCs w:val="24"/>
                <w:rtl w:val="0"/>
              </w:rPr>
              <w:t xml:space="preserve">As crianças conseguem: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00787401574928"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B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17.00787401574928" w:hanging="360"/>
              <w:jc w:val="both"/>
              <w:rPr>
                <w:sz w:val="24"/>
                <w:szCs w:val="24"/>
                <w:u w:val="none"/>
              </w:rPr>
            </w:pPr>
            <w:r w:rsidDel="00000000" w:rsidR="00000000" w:rsidRPr="00000000">
              <w:rPr>
                <w:sz w:val="24"/>
                <w:szCs w:val="24"/>
                <w:rtl w:val="0"/>
              </w:rPr>
              <w:t xml:space="preserve">Deduzir fatos multiplicativos a partir de produtos adjacentes?  </w:t>
            </w:r>
          </w:p>
          <w:p w:rsidR="00000000" w:rsidDel="00000000" w:rsidP="00000000" w:rsidRDefault="00000000" w:rsidRPr="00000000" w14:paraId="000000B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17.00787401574928" w:hanging="360"/>
              <w:jc w:val="both"/>
              <w:rPr>
                <w:sz w:val="24"/>
                <w:szCs w:val="24"/>
                <w:u w:val="none"/>
              </w:rPr>
            </w:pPr>
            <w:r w:rsidDel="00000000" w:rsidR="00000000" w:rsidRPr="00000000">
              <w:rPr>
                <w:sz w:val="24"/>
                <w:szCs w:val="24"/>
                <w:rtl w:val="0"/>
              </w:rPr>
              <w:t xml:space="preserve">Utilizar as relações entre as tabuadas para encontrar fatos relacionados?  </w:t>
            </w:r>
          </w:p>
        </w:tc>
      </w:tr>
    </w:tbl>
    <w:p w:rsidR="00000000" w:rsidDel="00000000" w:rsidP="00000000" w:rsidRDefault="00000000" w:rsidRPr="00000000" w14:paraId="000000BD">
      <w:pPr>
        <w:ind w:left="-566.9291338582677" w:right="17.00787401574928" w:firstLine="0"/>
        <w:jc w:val="right"/>
        <w:rPr/>
      </w:pPr>
      <w:r w:rsidDel="00000000" w:rsidR="00000000" w:rsidRPr="00000000">
        <w:rPr>
          <w:rtl w:val="0"/>
        </w:rPr>
      </w:r>
    </w:p>
    <w:p w:rsidR="00000000" w:rsidDel="00000000" w:rsidP="00000000" w:rsidRDefault="00000000" w:rsidRPr="00000000" w14:paraId="000000BE">
      <w:pPr>
        <w:ind w:left="-566.9291338582677" w:right="17.00787401574928" w:firstLine="0"/>
        <w:jc w:val="right"/>
        <w:rPr/>
      </w:pPr>
      <w:r w:rsidDel="00000000" w:rsidR="00000000" w:rsidRPr="00000000">
        <w:rPr>
          <w:rtl w:val="0"/>
        </w:rPr>
      </w:r>
    </w:p>
    <w:sectPr>
      <w:headerReference r:id="rId23" w:type="default"/>
      <w:pgSz w:h="16834" w:w="11909" w:orient="portrait"/>
      <w:pgMar w:bottom="566.9291338582677" w:top="566.9291338582677" w:left="1440.0000000000002" w:right="548.74015748031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ind w:right="-289.7244094488178"/>
      <w:jc w:val="right"/>
      <w:rPr>
        <w:rFonts w:ascii="Roboto Mono Medium" w:cs="Roboto Mono Medium" w:eastAsia="Roboto Mono Medium" w:hAnsi="Roboto Mono Medium"/>
      </w:rPr>
    </w:pPr>
    <w:r w:rsidDel="00000000" w:rsidR="00000000" w:rsidRPr="00000000">
      <w:rPr>
        <w:rFonts w:ascii="Roboto Mono Medium" w:cs="Roboto Mono Medium" w:eastAsia="Roboto Mono Medium" w:hAnsi="Roboto Mono Medium"/>
        <w:rtl w:val="0"/>
      </w:rPr>
      <w:t xml:space="preserve">A06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11" Type="http://schemas.openxmlformats.org/officeDocument/2006/relationships/image" Target="media/image12.png"/><Relationship Id="rId22" Type="http://schemas.openxmlformats.org/officeDocument/2006/relationships/image" Target="media/image14.png"/><Relationship Id="rId10" Type="http://schemas.openxmlformats.org/officeDocument/2006/relationships/image" Target="media/image17.png"/><Relationship Id="rId21"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9.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5.png"/><Relationship Id="rId14"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1.png"/><Relationship Id="rId5" Type="http://schemas.openxmlformats.org/officeDocument/2006/relationships/styles" Target="styles.xml"/><Relationship Id="rId19" Type="http://schemas.openxmlformats.org/officeDocument/2006/relationships/image" Target="media/image8.png"/><Relationship Id="rId6" Type="http://schemas.openxmlformats.org/officeDocument/2006/relationships/image" Target="media/image6.png"/><Relationship Id="rId18" Type="http://schemas.openxmlformats.org/officeDocument/2006/relationships/image" Target="media/image16.png"/><Relationship Id="rId7" Type="http://schemas.openxmlformats.org/officeDocument/2006/relationships/image" Target="media/image13.png"/><Relationship Id="rId8" Type="http://schemas.openxmlformats.org/officeDocument/2006/relationships/image" Target="media/image15.png"/></Relationships>
</file>

<file path=word/_rels/fontTable.xml.rels><?xml version="1.0" encoding="UTF-8" standalone="yes"?><Relationships xmlns="http://schemas.openxmlformats.org/package/2006/relationships"><Relationship Id="rId1" Type="http://schemas.openxmlformats.org/officeDocument/2006/relationships/font" Target="fonts/RobotoMonoMedium-regular.ttf"/><Relationship Id="rId2" Type="http://schemas.openxmlformats.org/officeDocument/2006/relationships/font" Target="fonts/RobotoMonoMedium-bold.ttf"/><Relationship Id="rId3" Type="http://schemas.openxmlformats.org/officeDocument/2006/relationships/font" Target="fonts/RobotoMonoMedium-italic.ttf"/><Relationship Id="rId4" Type="http://schemas.openxmlformats.org/officeDocument/2006/relationships/font" Target="fonts/RobotoMono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